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97A6" w14:textId="66827B8D" w:rsidR="00EB45BD" w:rsidRDefault="0098362B" w:rsidP="002F34E5">
      <w:pPr>
        <w:spacing w:after="0" w:line="240" w:lineRule="auto"/>
        <w:rPr>
          <w:b/>
          <w:sz w:val="28"/>
          <w:szCs w:val="28"/>
        </w:rPr>
      </w:pPr>
      <w:r w:rsidRPr="0098362B">
        <w:rPr>
          <w:b/>
          <w:sz w:val="28"/>
          <w:szCs w:val="28"/>
        </w:rPr>
        <w:t>Title:</w:t>
      </w:r>
    </w:p>
    <w:p w14:paraId="5C8DB092" w14:textId="77777777" w:rsidR="002F34E5" w:rsidRPr="00D60222" w:rsidRDefault="002F34E5" w:rsidP="002F34E5">
      <w:pPr>
        <w:spacing w:after="0" w:line="240" w:lineRule="auto"/>
        <w:rPr>
          <w:rFonts w:ascii="Calibri" w:hAnsi="Calibri" w:cs="Calibri"/>
          <w:sz w:val="24"/>
          <w:szCs w:val="24"/>
        </w:rPr>
      </w:pPr>
      <w:r w:rsidRPr="00D60222">
        <w:rPr>
          <w:rFonts w:ascii="Calibri" w:hAnsi="Calibri" w:cs="Calibri"/>
          <w:sz w:val="24"/>
          <w:szCs w:val="24"/>
        </w:rPr>
        <w:t xml:space="preserve">Validation of the </w:t>
      </w:r>
      <w:proofErr w:type="spellStart"/>
      <w:r w:rsidRPr="00D60222">
        <w:rPr>
          <w:rFonts w:ascii="Calibri" w:hAnsi="Calibri" w:cs="Calibri"/>
          <w:sz w:val="24"/>
          <w:szCs w:val="24"/>
        </w:rPr>
        <w:t>CFAbd-Score.kid</w:t>
      </w:r>
      <w:proofErr w:type="spellEnd"/>
      <w:r w:rsidRPr="00D60222">
        <w:rPr>
          <w:rFonts w:ascii="Calibri" w:hAnsi="Calibri" w:cs="Calibri"/>
          <w:sz w:val="24"/>
          <w:szCs w:val="24"/>
        </w:rPr>
        <w:t>©, a Novel Gastrointestinal Patient Reported Outcome Measure, specific for Children with Cystic Fibrosis</w:t>
      </w:r>
    </w:p>
    <w:p w14:paraId="0DCBBFE7" w14:textId="77777777" w:rsidR="002F34E5" w:rsidRPr="00F4016B" w:rsidRDefault="002F34E5" w:rsidP="002F34E5">
      <w:pPr>
        <w:spacing w:after="0" w:line="240" w:lineRule="auto"/>
        <w:rPr>
          <w:bCs/>
          <w:sz w:val="24"/>
          <w:szCs w:val="24"/>
        </w:rPr>
      </w:pPr>
    </w:p>
    <w:p w14:paraId="54AC6771" w14:textId="77777777" w:rsidR="00F62DE5" w:rsidRDefault="00F62DE5" w:rsidP="002F34E5">
      <w:pPr>
        <w:spacing w:after="0" w:line="240" w:lineRule="auto"/>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Lay Title:</w:t>
      </w:r>
    </w:p>
    <w:p w14:paraId="4AFF67FF" w14:textId="77777777" w:rsidR="002F34E5" w:rsidRPr="00D60222" w:rsidRDefault="002F34E5" w:rsidP="002F34E5">
      <w:pPr>
        <w:spacing w:after="0" w:line="240" w:lineRule="auto"/>
        <w:jc w:val="both"/>
        <w:rPr>
          <w:rFonts w:ascii="Calibri" w:hAnsi="Calibri" w:cs="Calibri"/>
          <w:sz w:val="24"/>
          <w:szCs w:val="24"/>
        </w:rPr>
      </w:pPr>
      <w:proofErr w:type="spellStart"/>
      <w:r w:rsidRPr="00D60222">
        <w:rPr>
          <w:rFonts w:ascii="Calibri" w:hAnsi="Calibri" w:cs="Calibri"/>
          <w:sz w:val="24"/>
          <w:szCs w:val="24"/>
        </w:rPr>
        <w:t>CFAbd-Score.kid</w:t>
      </w:r>
      <w:proofErr w:type="spellEnd"/>
      <w:r w:rsidRPr="00D60222">
        <w:rPr>
          <w:rFonts w:ascii="Calibri" w:hAnsi="Calibri" w:cs="Calibri"/>
          <w:sz w:val="24"/>
          <w:szCs w:val="24"/>
        </w:rPr>
        <w:t xml:space="preserve">: a new, child-friendly version of the </w:t>
      </w:r>
      <w:proofErr w:type="spellStart"/>
      <w:r w:rsidRPr="00D60222">
        <w:rPr>
          <w:rFonts w:ascii="Calibri" w:hAnsi="Calibri" w:cs="Calibri"/>
          <w:sz w:val="24"/>
          <w:szCs w:val="24"/>
        </w:rPr>
        <w:t>CFAbd</w:t>
      </w:r>
      <w:proofErr w:type="spellEnd"/>
      <w:r w:rsidRPr="00D60222">
        <w:rPr>
          <w:rFonts w:ascii="Calibri" w:hAnsi="Calibri" w:cs="Calibri"/>
          <w:sz w:val="24"/>
          <w:szCs w:val="24"/>
        </w:rPr>
        <w:t>-Score for tracking abdominal symptoms in children with cystic fibrosis.</w:t>
      </w:r>
    </w:p>
    <w:p w14:paraId="179BB1C4" w14:textId="77777777" w:rsidR="002F34E5" w:rsidRPr="00F4016B" w:rsidRDefault="002F34E5" w:rsidP="002F34E5">
      <w:pPr>
        <w:spacing w:after="0" w:line="240" w:lineRule="auto"/>
        <w:outlineLvl w:val="2"/>
        <w:rPr>
          <w:rFonts w:eastAsia="Times New Roman" w:cstheme="minorHAnsi"/>
          <w:sz w:val="24"/>
          <w:szCs w:val="24"/>
          <w:lang w:val="en-US" w:eastAsia="de-CH"/>
        </w:rPr>
      </w:pPr>
    </w:p>
    <w:p w14:paraId="7FA22645" w14:textId="77777777" w:rsidR="00F62DE5" w:rsidRDefault="00F62DE5" w:rsidP="002F34E5">
      <w:pPr>
        <w:spacing w:after="0" w:line="240" w:lineRule="auto"/>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Authors:</w:t>
      </w:r>
    </w:p>
    <w:p w14:paraId="77266469" w14:textId="202B9B3E" w:rsidR="002F34E5" w:rsidRPr="00D60222" w:rsidRDefault="002F34E5" w:rsidP="002F34E5">
      <w:pPr>
        <w:pStyle w:val="AuthorList"/>
        <w:spacing w:before="0" w:after="0"/>
        <w:rPr>
          <w:rFonts w:ascii="Calibri" w:hAnsi="Calibri" w:cs="Calibri"/>
          <w:b w:val="0"/>
        </w:rPr>
      </w:pPr>
      <w:r w:rsidRPr="00D60222">
        <w:rPr>
          <w:rFonts w:ascii="Calibri" w:hAnsi="Calibri" w:cs="Calibri"/>
          <w:b w:val="0"/>
        </w:rPr>
        <w:t>Pauline Sadrieh</w:t>
      </w:r>
      <w:r w:rsidRPr="007577F6">
        <w:rPr>
          <w:rFonts w:ascii="Calibri" w:hAnsi="Calibri" w:cs="Calibri"/>
          <w:b w:val="0"/>
          <w:vertAlign w:val="superscript"/>
        </w:rPr>
        <w:t>1,2</w:t>
      </w:r>
      <w:r w:rsidRPr="00D60222">
        <w:rPr>
          <w:rFonts w:ascii="Calibri" w:hAnsi="Calibri" w:cs="Calibri"/>
          <w:b w:val="0"/>
        </w:rPr>
        <w:t>, Lilith Bechinger</w:t>
      </w:r>
      <w:r w:rsidRPr="007577F6">
        <w:rPr>
          <w:rFonts w:ascii="Calibri" w:hAnsi="Calibri" w:cs="Calibri"/>
          <w:b w:val="0"/>
          <w:vertAlign w:val="superscript"/>
        </w:rPr>
        <w:t>1,2</w:t>
      </w:r>
      <w:r w:rsidRPr="00D60222">
        <w:rPr>
          <w:rFonts w:ascii="Calibri" w:hAnsi="Calibri" w:cs="Calibri"/>
          <w:b w:val="0"/>
        </w:rPr>
        <w:t>, Franziska Duckstein</w:t>
      </w:r>
      <w:r w:rsidRPr="007577F6">
        <w:rPr>
          <w:rFonts w:ascii="Calibri" w:hAnsi="Calibri" w:cs="Calibri"/>
          <w:b w:val="0"/>
          <w:vertAlign w:val="superscript"/>
        </w:rPr>
        <w:t>1,2</w:t>
      </w:r>
      <w:r w:rsidRPr="00D60222">
        <w:rPr>
          <w:rFonts w:ascii="Calibri" w:hAnsi="Calibri" w:cs="Calibri"/>
          <w:b w:val="0"/>
        </w:rPr>
        <w:t>, Anton Barucha</w:t>
      </w:r>
      <w:r w:rsidRPr="007577F6">
        <w:rPr>
          <w:rFonts w:ascii="Calibri" w:hAnsi="Calibri" w:cs="Calibri"/>
          <w:b w:val="0"/>
          <w:vertAlign w:val="superscript"/>
        </w:rPr>
        <w:t>1,2,3</w:t>
      </w:r>
      <w:r w:rsidRPr="00D60222">
        <w:rPr>
          <w:rFonts w:ascii="Calibri" w:hAnsi="Calibri" w:cs="Calibri"/>
          <w:b w:val="0"/>
        </w:rPr>
        <w:t>, Lutz Nährlich</w:t>
      </w:r>
      <w:r w:rsidRPr="007577F6">
        <w:rPr>
          <w:rFonts w:ascii="Calibri" w:hAnsi="Calibri" w:cs="Calibri"/>
          <w:b w:val="0"/>
          <w:vertAlign w:val="superscript"/>
        </w:rPr>
        <w:t>4</w:t>
      </w:r>
      <w:r w:rsidRPr="00D60222">
        <w:rPr>
          <w:rFonts w:ascii="Calibri" w:hAnsi="Calibri" w:cs="Calibri"/>
          <w:b w:val="0"/>
        </w:rPr>
        <w:t>, Olaf Eickmeier</w:t>
      </w:r>
      <w:r w:rsidRPr="007577F6">
        <w:rPr>
          <w:rFonts w:ascii="Calibri" w:hAnsi="Calibri" w:cs="Calibri"/>
          <w:b w:val="0"/>
          <w:vertAlign w:val="superscript"/>
        </w:rPr>
        <w:t>5</w:t>
      </w:r>
      <w:r w:rsidRPr="00D60222">
        <w:rPr>
          <w:rFonts w:ascii="Calibri" w:hAnsi="Calibri" w:cs="Calibri"/>
          <w:b w:val="0"/>
        </w:rPr>
        <w:t>, Suzanne van Dullemen</w:t>
      </w:r>
      <w:r w:rsidRPr="007577F6">
        <w:rPr>
          <w:rFonts w:ascii="Calibri" w:hAnsi="Calibri" w:cs="Calibri"/>
          <w:b w:val="0"/>
          <w:vertAlign w:val="superscript"/>
        </w:rPr>
        <w:t>5</w:t>
      </w:r>
      <w:r w:rsidRPr="00D60222">
        <w:rPr>
          <w:rFonts w:ascii="Calibri" w:hAnsi="Calibri" w:cs="Calibri"/>
          <w:b w:val="0"/>
        </w:rPr>
        <w:t>, Daniel Kemp</w:t>
      </w:r>
      <w:r w:rsidRPr="007577F6">
        <w:rPr>
          <w:rFonts w:ascii="Calibri" w:hAnsi="Calibri" w:cs="Calibri"/>
          <w:b w:val="0"/>
          <w:vertAlign w:val="superscript"/>
        </w:rPr>
        <w:t>6</w:t>
      </w:r>
      <w:r w:rsidRPr="00D60222">
        <w:rPr>
          <w:rFonts w:ascii="Calibri" w:hAnsi="Calibri" w:cs="Calibri"/>
          <w:b w:val="0"/>
        </w:rPr>
        <w:t>, Berit Mühl</w:t>
      </w:r>
      <w:r w:rsidRPr="007577F6">
        <w:rPr>
          <w:rFonts w:ascii="Calibri" w:hAnsi="Calibri" w:cs="Calibri"/>
          <w:b w:val="0"/>
          <w:vertAlign w:val="superscript"/>
        </w:rPr>
        <w:t>6</w:t>
      </w:r>
      <w:r w:rsidRPr="00D60222">
        <w:rPr>
          <w:rFonts w:ascii="Calibri" w:hAnsi="Calibri" w:cs="Calibri"/>
          <w:b w:val="0"/>
        </w:rPr>
        <w:t>, Patience Eschenhagen</w:t>
      </w:r>
      <w:r w:rsidRPr="007577F6">
        <w:rPr>
          <w:rFonts w:ascii="Calibri" w:hAnsi="Calibri" w:cs="Calibri"/>
          <w:b w:val="0"/>
          <w:vertAlign w:val="superscript"/>
        </w:rPr>
        <w:t>7</w:t>
      </w:r>
      <w:r w:rsidRPr="00D60222">
        <w:rPr>
          <w:rFonts w:ascii="Calibri" w:hAnsi="Calibri" w:cs="Calibri"/>
          <w:b w:val="0"/>
        </w:rPr>
        <w:t>, Carsten Schwarz</w:t>
      </w:r>
      <w:r w:rsidRPr="007577F6">
        <w:rPr>
          <w:rFonts w:ascii="Calibri" w:hAnsi="Calibri" w:cs="Calibri"/>
          <w:b w:val="0"/>
          <w:vertAlign w:val="superscript"/>
        </w:rPr>
        <w:t>7</w:t>
      </w:r>
      <w:r w:rsidRPr="00D60222">
        <w:rPr>
          <w:rFonts w:ascii="Calibri" w:hAnsi="Calibri" w:cs="Calibri"/>
          <w:b w:val="0"/>
        </w:rPr>
        <w:t>, Ute Graepler-Mainka</w:t>
      </w:r>
      <w:r w:rsidRPr="007577F6">
        <w:rPr>
          <w:rFonts w:ascii="Calibri" w:hAnsi="Calibri" w:cs="Calibri"/>
          <w:b w:val="0"/>
          <w:vertAlign w:val="superscript"/>
        </w:rPr>
        <w:t>8</w:t>
      </w:r>
      <w:r w:rsidRPr="00D60222">
        <w:rPr>
          <w:rFonts w:ascii="Calibri" w:hAnsi="Calibri" w:cs="Calibri"/>
          <w:b w:val="0"/>
        </w:rPr>
        <w:t>, Carlos Zagoya</w:t>
      </w:r>
      <w:r w:rsidRPr="007577F6">
        <w:rPr>
          <w:rFonts w:ascii="Calibri" w:hAnsi="Calibri" w:cs="Calibri"/>
          <w:b w:val="0"/>
          <w:vertAlign w:val="superscript"/>
        </w:rPr>
        <w:t>1,2</w:t>
      </w:r>
      <w:r w:rsidR="007577F6">
        <w:rPr>
          <w:rFonts w:ascii="Calibri" w:hAnsi="Calibri" w:cs="Calibri"/>
          <w:b w:val="0"/>
        </w:rPr>
        <w:t xml:space="preserve">, </w:t>
      </w:r>
      <w:r w:rsidRPr="00D60222">
        <w:rPr>
          <w:rFonts w:ascii="Calibri" w:hAnsi="Calibri" w:cs="Calibri"/>
          <w:b w:val="0"/>
        </w:rPr>
        <w:t>Jochen G. Mainz</w:t>
      </w:r>
      <w:r w:rsidRPr="007577F6">
        <w:rPr>
          <w:rFonts w:ascii="Calibri" w:hAnsi="Calibri" w:cs="Calibri"/>
          <w:b w:val="0"/>
          <w:vertAlign w:val="superscript"/>
        </w:rPr>
        <w:t>1,2</w:t>
      </w:r>
    </w:p>
    <w:p w14:paraId="1035B326" w14:textId="77777777" w:rsidR="002F34E5" w:rsidRPr="00F4016B" w:rsidRDefault="002F34E5" w:rsidP="002F34E5">
      <w:pPr>
        <w:spacing w:after="0" w:line="240" w:lineRule="auto"/>
        <w:outlineLvl w:val="2"/>
        <w:rPr>
          <w:rFonts w:eastAsia="Times New Roman" w:cstheme="minorHAnsi"/>
          <w:sz w:val="24"/>
          <w:szCs w:val="24"/>
          <w:lang w:val="en-US" w:eastAsia="de-CH"/>
        </w:rPr>
      </w:pPr>
    </w:p>
    <w:p w14:paraId="2E302CF4" w14:textId="77777777" w:rsidR="00F62DE5" w:rsidRDefault="00F62DE5" w:rsidP="002F34E5">
      <w:pPr>
        <w:spacing w:after="0" w:line="240" w:lineRule="auto"/>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Affiliations:</w:t>
      </w:r>
    </w:p>
    <w:p w14:paraId="1426D72F" w14:textId="77777777" w:rsidR="002F34E5" w:rsidRPr="00D60222" w:rsidRDefault="002F34E5" w:rsidP="002F34E5">
      <w:pPr>
        <w:spacing w:after="0" w:line="240" w:lineRule="auto"/>
        <w:rPr>
          <w:rFonts w:ascii="Calibri" w:hAnsi="Calibri" w:cs="Calibri"/>
          <w:sz w:val="24"/>
          <w:szCs w:val="24"/>
          <w:lang w:val="en-GB"/>
        </w:rPr>
      </w:pPr>
      <w:r w:rsidRPr="007577F6">
        <w:rPr>
          <w:rFonts w:ascii="Calibri" w:hAnsi="Calibri" w:cs="Calibri"/>
          <w:sz w:val="24"/>
          <w:szCs w:val="24"/>
          <w:vertAlign w:val="superscript"/>
        </w:rPr>
        <w:t>1</w:t>
      </w:r>
      <w:r w:rsidRPr="00D60222">
        <w:rPr>
          <w:rFonts w:ascii="Calibri" w:hAnsi="Calibri" w:cs="Calibri"/>
          <w:sz w:val="24"/>
          <w:szCs w:val="24"/>
        </w:rPr>
        <w:t>Cystic Fibrosis-</w:t>
      </w:r>
      <w:proofErr w:type="spellStart"/>
      <w:r w:rsidRPr="00D60222">
        <w:rPr>
          <w:rFonts w:ascii="Calibri" w:hAnsi="Calibri" w:cs="Calibri"/>
          <w:sz w:val="24"/>
          <w:szCs w:val="24"/>
        </w:rPr>
        <w:t>Center</w:t>
      </w:r>
      <w:proofErr w:type="spellEnd"/>
      <w:r w:rsidRPr="00D60222">
        <w:rPr>
          <w:rFonts w:ascii="Calibri" w:hAnsi="Calibri" w:cs="Calibri"/>
          <w:sz w:val="24"/>
          <w:szCs w:val="24"/>
        </w:rPr>
        <w:t xml:space="preserve">, Klinikum </w:t>
      </w:r>
      <w:proofErr w:type="spellStart"/>
      <w:r w:rsidRPr="00D60222">
        <w:rPr>
          <w:rFonts w:ascii="Calibri" w:hAnsi="Calibri" w:cs="Calibri"/>
          <w:sz w:val="24"/>
          <w:szCs w:val="24"/>
        </w:rPr>
        <w:t>Westbrandenburg</w:t>
      </w:r>
      <w:proofErr w:type="spellEnd"/>
      <w:r w:rsidRPr="00D60222">
        <w:rPr>
          <w:rFonts w:ascii="Calibri" w:hAnsi="Calibri" w:cs="Calibri"/>
          <w:sz w:val="24"/>
          <w:szCs w:val="24"/>
        </w:rPr>
        <w:t>, Campus Brandenburg an der Havel, Germany</w:t>
      </w:r>
      <w:r w:rsidRPr="00D60222">
        <w:rPr>
          <w:rFonts w:ascii="Calibri" w:hAnsi="Calibri" w:cs="Calibri"/>
          <w:sz w:val="24"/>
          <w:szCs w:val="24"/>
        </w:rPr>
        <w:br/>
      </w:r>
      <w:r w:rsidRPr="007577F6">
        <w:rPr>
          <w:rFonts w:ascii="Calibri" w:hAnsi="Calibri" w:cs="Calibri"/>
          <w:sz w:val="24"/>
          <w:szCs w:val="24"/>
          <w:vertAlign w:val="superscript"/>
        </w:rPr>
        <w:t>2</w:t>
      </w:r>
      <w:r w:rsidRPr="00D60222">
        <w:rPr>
          <w:rFonts w:ascii="Calibri" w:hAnsi="Calibri" w:cs="Calibri"/>
          <w:sz w:val="24"/>
          <w:szCs w:val="24"/>
        </w:rPr>
        <w:t xml:space="preserve">Medizinische Hochschule Brandenburg (MHB), </w:t>
      </w:r>
      <w:proofErr w:type="spellStart"/>
      <w:r w:rsidRPr="00D60222">
        <w:rPr>
          <w:rFonts w:ascii="Calibri" w:hAnsi="Calibri" w:cs="Calibri"/>
          <w:sz w:val="24"/>
          <w:szCs w:val="24"/>
        </w:rPr>
        <w:t>Universitätsklinikum</w:t>
      </w:r>
      <w:proofErr w:type="spellEnd"/>
      <w:r w:rsidRPr="00D60222">
        <w:rPr>
          <w:rFonts w:ascii="Calibri" w:hAnsi="Calibri" w:cs="Calibri"/>
          <w:sz w:val="24"/>
          <w:szCs w:val="24"/>
        </w:rPr>
        <w:t>, Brandenburg an der Havel, Germany</w:t>
      </w:r>
      <w:r w:rsidRPr="00D60222">
        <w:rPr>
          <w:rFonts w:ascii="Calibri" w:hAnsi="Calibri" w:cs="Calibri"/>
          <w:sz w:val="24"/>
          <w:szCs w:val="24"/>
        </w:rPr>
        <w:br/>
      </w:r>
      <w:r w:rsidRPr="007577F6">
        <w:rPr>
          <w:rFonts w:ascii="Calibri" w:hAnsi="Calibri" w:cs="Calibri"/>
          <w:sz w:val="24"/>
          <w:szCs w:val="24"/>
          <w:vertAlign w:val="superscript"/>
        </w:rPr>
        <w:t>3</w:t>
      </w:r>
      <w:r w:rsidRPr="00D60222">
        <w:rPr>
          <w:rFonts w:ascii="Calibri" w:hAnsi="Calibri" w:cs="Calibri"/>
          <w:sz w:val="24"/>
          <w:szCs w:val="24"/>
        </w:rPr>
        <w:t xml:space="preserve">Department of Gastroenterology, Brandenburg Medical School (Theodor Fontane), Brandenburg an der Havel, Germany </w:t>
      </w:r>
      <w:r w:rsidRPr="00D60222">
        <w:rPr>
          <w:rFonts w:ascii="Calibri" w:hAnsi="Calibri" w:cs="Calibri"/>
          <w:sz w:val="24"/>
          <w:szCs w:val="24"/>
        </w:rPr>
        <w:br/>
      </w:r>
      <w:r w:rsidRPr="007577F6">
        <w:rPr>
          <w:rFonts w:ascii="Calibri" w:hAnsi="Calibri" w:cs="Calibri"/>
          <w:sz w:val="24"/>
          <w:szCs w:val="24"/>
          <w:vertAlign w:val="superscript"/>
        </w:rPr>
        <w:t>4</w:t>
      </w:r>
      <w:r w:rsidRPr="00D60222">
        <w:rPr>
          <w:rFonts w:ascii="Calibri" w:hAnsi="Calibri" w:cs="Calibri"/>
          <w:sz w:val="24"/>
          <w:szCs w:val="24"/>
        </w:rPr>
        <w:t xml:space="preserve">Department of </w:t>
      </w:r>
      <w:proofErr w:type="spellStart"/>
      <w:r w:rsidRPr="00D60222">
        <w:rPr>
          <w:rFonts w:ascii="Calibri" w:hAnsi="Calibri" w:cs="Calibri"/>
          <w:sz w:val="24"/>
          <w:szCs w:val="24"/>
        </w:rPr>
        <w:t>Pediatrics</w:t>
      </w:r>
      <w:proofErr w:type="spellEnd"/>
      <w:r w:rsidRPr="00D60222">
        <w:rPr>
          <w:rFonts w:ascii="Calibri" w:hAnsi="Calibri" w:cs="Calibri"/>
          <w:sz w:val="24"/>
          <w:szCs w:val="24"/>
        </w:rPr>
        <w:t>, Justus-Liebig-University, Giessen, Germany</w:t>
      </w:r>
      <w:r w:rsidRPr="00D60222">
        <w:rPr>
          <w:rFonts w:ascii="Calibri" w:hAnsi="Calibri" w:cs="Calibri"/>
          <w:sz w:val="24"/>
          <w:szCs w:val="24"/>
        </w:rPr>
        <w:br/>
      </w:r>
      <w:r w:rsidRPr="007577F6">
        <w:rPr>
          <w:rFonts w:ascii="Calibri" w:hAnsi="Calibri" w:cs="Calibri"/>
          <w:sz w:val="24"/>
          <w:szCs w:val="24"/>
          <w:vertAlign w:val="superscript"/>
        </w:rPr>
        <w:t>5</w:t>
      </w:r>
      <w:r w:rsidRPr="00D60222">
        <w:rPr>
          <w:rFonts w:ascii="Calibri" w:hAnsi="Calibri" w:cs="Calibri"/>
          <w:sz w:val="24"/>
          <w:szCs w:val="24"/>
        </w:rPr>
        <w:t xml:space="preserve">Department of </w:t>
      </w:r>
      <w:proofErr w:type="spellStart"/>
      <w:r w:rsidRPr="00D60222">
        <w:rPr>
          <w:rFonts w:ascii="Calibri" w:hAnsi="Calibri" w:cs="Calibri"/>
          <w:sz w:val="24"/>
          <w:szCs w:val="24"/>
        </w:rPr>
        <w:t>Pediatrics</w:t>
      </w:r>
      <w:proofErr w:type="spellEnd"/>
      <w:r w:rsidRPr="00D60222">
        <w:rPr>
          <w:rFonts w:ascii="Calibri" w:hAnsi="Calibri" w:cs="Calibri"/>
          <w:sz w:val="24"/>
          <w:szCs w:val="24"/>
        </w:rPr>
        <w:t>, Division of  Pneumology, Allergology, Infectiology and Gastroenterology, Goethe University Frankfurt, Frankfurt (Main), Germany</w:t>
      </w:r>
      <w:r w:rsidRPr="00D60222" w:rsidDel="000B7FDE">
        <w:rPr>
          <w:rFonts w:ascii="Calibri" w:hAnsi="Calibri" w:cs="Calibri"/>
          <w:sz w:val="24"/>
          <w:szCs w:val="24"/>
        </w:rPr>
        <w:t xml:space="preserve"> </w:t>
      </w:r>
      <w:r w:rsidRPr="00D60222">
        <w:rPr>
          <w:rFonts w:ascii="Calibri" w:hAnsi="Calibri" w:cs="Calibri"/>
          <w:sz w:val="24"/>
          <w:szCs w:val="24"/>
        </w:rPr>
        <w:br/>
      </w:r>
      <w:r w:rsidRPr="00D60222">
        <w:rPr>
          <w:rFonts w:ascii="Calibri" w:hAnsi="Calibri" w:cs="Calibri"/>
          <w:sz w:val="24"/>
          <w:szCs w:val="24"/>
          <w:vertAlign w:val="subscript"/>
        </w:rPr>
        <w:t>6</w:t>
      </w:r>
      <w:r w:rsidRPr="00D60222">
        <w:rPr>
          <w:rFonts w:ascii="Calibri" w:hAnsi="Calibri" w:cs="Calibri"/>
          <w:sz w:val="24"/>
          <w:szCs w:val="24"/>
          <w:vertAlign w:val="superscript"/>
        </w:rPr>
        <w:t xml:space="preserve"> </w:t>
      </w:r>
      <w:proofErr w:type="spellStart"/>
      <w:r w:rsidRPr="00D60222">
        <w:rPr>
          <w:rFonts w:ascii="Calibri" w:hAnsi="Calibri" w:cs="Calibri"/>
          <w:sz w:val="24"/>
          <w:szCs w:val="24"/>
        </w:rPr>
        <w:t>Visionen</w:t>
      </w:r>
      <w:proofErr w:type="spellEnd"/>
      <w:r w:rsidRPr="00D60222">
        <w:rPr>
          <w:rFonts w:ascii="Calibri" w:hAnsi="Calibri" w:cs="Calibri"/>
          <w:sz w:val="24"/>
          <w:szCs w:val="24"/>
        </w:rPr>
        <w:t xml:space="preserve"> leben </w:t>
      </w:r>
      <w:proofErr w:type="spellStart"/>
      <w:r w:rsidRPr="00D60222">
        <w:rPr>
          <w:rFonts w:ascii="Calibri" w:hAnsi="Calibri" w:cs="Calibri"/>
          <w:sz w:val="24"/>
          <w:szCs w:val="24"/>
        </w:rPr>
        <w:t>gGmbH</w:t>
      </w:r>
      <w:proofErr w:type="spellEnd"/>
      <w:r w:rsidRPr="00D60222">
        <w:rPr>
          <w:rFonts w:ascii="Calibri" w:hAnsi="Calibri" w:cs="Calibri"/>
          <w:sz w:val="24"/>
          <w:szCs w:val="24"/>
        </w:rPr>
        <w:t xml:space="preserve">, </w:t>
      </w:r>
      <w:proofErr w:type="spellStart"/>
      <w:r w:rsidRPr="00D60222">
        <w:rPr>
          <w:rFonts w:ascii="Calibri" w:hAnsi="Calibri" w:cs="Calibri"/>
          <w:sz w:val="24"/>
          <w:szCs w:val="24"/>
        </w:rPr>
        <w:t>Werftstr</w:t>
      </w:r>
      <w:proofErr w:type="spellEnd"/>
      <w:r w:rsidRPr="00D60222">
        <w:rPr>
          <w:rFonts w:ascii="Calibri" w:hAnsi="Calibri" w:cs="Calibri"/>
          <w:sz w:val="24"/>
          <w:szCs w:val="24"/>
        </w:rPr>
        <w:t>. 2, 06862 Dessau-</w:t>
      </w:r>
      <w:proofErr w:type="spellStart"/>
      <w:r w:rsidRPr="00D60222">
        <w:rPr>
          <w:rFonts w:ascii="Calibri" w:hAnsi="Calibri" w:cs="Calibri"/>
          <w:sz w:val="24"/>
          <w:szCs w:val="24"/>
        </w:rPr>
        <w:t>Roßlau</w:t>
      </w:r>
      <w:proofErr w:type="spellEnd"/>
      <w:r w:rsidRPr="00D60222">
        <w:rPr>
          <w:rFonts w:ascii="Calibri" w:hAnsi="Calibri" w:cs="Calibri"/>
          <w:sz w:val="24"/>
          <w:szCs w:val="24"/>
        </w:rPr>
        <w:t>, Germany</w:t>
      </w:r>
      <w:r w:rsidRPr="00D60222">
        <w:rPr>
          <w:rFonts w:ascii="Calibri" w:hAnsi="Calibri" w:cs="Calibri"/>
          <w:sz w:val="24"/>
          <w:szCs w:val="24"/>
        </w:rPr>
        <w:br/>
      </w:r>
      <w:r w:rsidRPr="007577F6">
        <w:rPr>
          <w:rFonts w:ascii="Calibri" w:hAnsi="Calibri" w:cs="Calibri"/>
          <w:sz w:val="24"/>
          <w:szCs w:val="24"/>
          <w:vertAlign w:val="superscript"/>
        </w:rPr>
        <w:t>7</w:t>
      </w:r>
      <w:r w:rsidRPr="00D60222">
        <w:rPr>
          <w:rFonts w:ascii="Calibri" w:hAnsi="Calibri" w:cs="Calibri"/>
          <w:sz w:val="24"/>
          <w:szCs w:val="24"/>
          <w:vertAlign w:val="superscript"/>
        </w:rPr>
        <w:t xml:space="preserve"> </w:t>
      </w:r>
      <w:r w:rsidRPr="00D60222">
        <w:rPr>
          <w:rFonts w:ascii="Calibri" w:hAnsi="Calibri" w:cs="Calibri"/>
          <w:sz w:val="24"/>
          <w:szCs w:val="24"/>
        </w:rPr>
        <w:t>Cystic Fibrosis-</w:t>
      </w:r>
      <w:proofErr w:type="spellStart"/>
      <w:r w:rsidRPr="00D60222">
        <w:rPr>
          <w:rFonts w:ascii="Calibri" w:hAnsi="Calibri" w:cs="Calibri"/>
          <w:sz w:val="24"/>
          <w:szCs w:val="24"/>
        </w:rPr>
        <w:t>Center</w:t>
      </w:r>
      <w:proofErr w:type="spellEnd"/>
      <w:r w:rsidRPr="00D60222">
        <w:rPr>
          <w:rFonts w:ascii="Calibri" w:hAnsi="Calibri" w:cs="Calibri"/>
          <w:sz w:val="24"/>
          <w:szCs w:val="24"/>
        </w:rPr>
        <w:t xml:space="preserve">, Klinikum </w:t>
      </w:r>
      <w:proofErr w:type="spellStart"/>
      <w:r w:rsidRPr="00D60222">
        <w:rPr>
          <w:rFonts w:ascii="Calibri" w:hAnsi="Calibri" w:cs="Calibri"/>
          <w:sz w:val="24"/>
          <w:szCs w:val="24"/>
        </w:rPr>
        <w:t>Westbrandenburg</w:t>
      </w:r>
      <w:proofErr w:type="spellEnd"/>
      <w:r w:rsidRPr="00D60222">
        <w:rPr>
          <w:rFonts w:ascii="Calibri" w:hAnsi="Calibri" w:cs="Calibri"/>
          <w:sz w:val="24"/>
          <w:szCs w:val="24"/>
        </w:rPr>
        <w:t xml:space="preserve">, Campus Potsdam, Germany </w:t>
      </w:r>
      <w:r w:rsidRPr="00D60222">
        <w:rPr>
          <w:rFonts w:ascii="Calibri" w:hAnsi="Calibri" w:cs="Calibri"/>
          <w:sz w:val="24"/>
          <w:szCs w:val="24"/>
        </w:rPr>
        <w:br/>
      </w:r>
      <w:r w:rsidRPr="007577F6">
        <w:rPr>
          <w:rFonts w:ascii="Calibri" w:hAnsi="Calibri" w:cs="Calibri"/>
          <w:sz w:val="24"/>
          <w:szCs w:val="24"/>
          <w:vertAlign w:val="superscript"/>
        </w:rPr>
        <w:t xml:space="preserve">8 </w:t>
      </w:r>
      <w:r w:rsidRPr="00D60222">
        <w:rPr>
          <w:rFonts w:ascii="Calibri" w:hAnsi="Calibri" w:cs="Calibri"/>
          <w:sz w:val="24"/>
          <w:szCs w:val="24"/>
        </w:rPr>
        <w:t>Children's Hospital, Eberhard-Karls-University, Tübingen, Germany</w:t>
      </w:r>
    </w:p>
    <w:p w14:paraId="14C2E70F" w14:textId="77777777" w:rsidR="002F34E5" w:rsidRPr="00F4016B" w:rsidRDefault="002F34E5" w:rsidP="002F34E5">
      <w:pPr>
        <w:spacing w:after="0" w:line="240" w:lineRule="auto"/>
        <w:outlineLvl w:val="2"/>
        <w:rPr>
          <w:rFonts w:eastAsia="Times New Roman" w:cstheme="minorHAnsi"/>
          <w:sz w:val="24"/>
          <w:szCs w:val="24"/>
          <w:lang w:val="en-US" w:eastAsia="de-CH"/>
        </w:rPr>
      </w:pPr>
    </w:p>
    <w:p w14:paraId="7A81E9D3" w14:textId="77777777" w:rsidR="00F62DE5" w:rsidRDefault="00F62DE5" w:rsidP="002F34E5">
      <w:pPr>
        <w:spacing w:after="0" w:line="240" w:lineRule="auto"/>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What was your research question?</w:t>
      </w:r>
    </w:p>
    <w:p w14:paraId="4A82DFEC" w14:textId="77777777" w:rsidR="002F34E5" w:rsidRPr="00D60222" w:rsidRDefault="002F34E5" w:rsidP="002F34E5">
      <w:pPr>
        <w:spacing w:after="0" w:line="240" w:lineRule="auto"/>
        <w:jc w:val="both"/>
        <w:rPr>
          <w:rFonts w:ascii="Calibri" w:hAnsi="Calibri" w:cs="Calibri"/>
          <w:sz w:val="24"/>
          <w:szCs w:val="24"/>
        </w:rPr>
      </w:pPr>
      <w:r w:rsidRPr="00D60222">
        <w:rPr>
          <w:rFonts w:ascii="Calibri" w:hAnsi="Calibri" w:cs="Calibri"/>
          <w:sz w:val="24"/>
          <w:szCs w:val="24"/>
        </w:rPr>
        <w:t xml:space="preserve">People with cystic fibrosis (CF) often experience gastrointestinal symptoms such as stomach pain, constipation, bloating and a poor appetite. These symptoms can have a serious impact on their daily lives and overall well-being. The </w:t>
      </w:r>
      <w:proofErr w:type="spellStart"/>
      <w:r w:rsidRPr="00D60222">
        <w:rPr>
          <w:rFonts w:ascii="Calibri" w:hAnsi="Calibri" w:cs="Calibri"/>
          <w:sz w:val="24"/>
          <w:szCs w:val="24"/>
        </w:rPr>
        <w:t>CFAbd</w:t>
      </w:r>
      <w:proofErr w:type="spellEnd"/>
      <w:r w:rsidRPr="00D60222">
        <w:rPr>
          <w:rFonts w:ascii="Calibri" w:hAnsi="Calibri" w:cs="Calibri"/>
          <w:sz w:val="24"/>
          <w:szCs w:val="24"/>
        </w:rPr>
        <w:t>-Score</w:t>
      </w:r>
      <w:r w:rsidRPr="00D60222">
        <w:rPr>
          <w:rFonts w:ascii="Calibri" w:hAnsi="Calibri" w:cs="Calibri"/>
          <w:sz w:val="24"/>
          <w:szCs w:val="24"/>
          <w:vertAlign w:val="superscript"/>
        </w:rPr>
        <w:t>©</w:t>
      </w:r>
      <w:r w:rsidRPr="00D60222">
        <w:rPr>
          <w:rFonts w:ascii="Calibri" w:hAnsi="Calibri" w:cs="Calibri"/>
          <w:sz w:val="24"/>
          <w:szCs w:val="24"/>
        </w:rPr>
        <w:t xml:space="preserve"> is the first questionnaire specifically designed to captures abdominal symptoms in people with CF. We have now developed and validated a new version, the </w:t>
      </w:r>
      <w:proofErr w:type="spellStart"/>
      <w:r w:rsidRPr="00D60222">
        <w:rPr>
          <w:rFonts w:ascii="Calibri" w:hAnsi="Calibri" w:cs="Calibri"/>
          <w:sz w:val="24"/>
          <w:szCs w:val="24"/>
        </w:rPr>
        <w:t>CFAbd-Score.kid</w:t>
      </w:r>
      <w:proofErr w:type="spellEnd"/>
      <w:r w:rsidRPr="00D60222">
        <w:rPr>
          <w:rFonts w:ascii="Calibri" w:hAnsi="Calibri" w:cs="Calibri"/>
          <w:sz w:val="24"/>
          <w:szCs w:val="24"/>
          <w:vertAlign w:val="superscript"/>
        </w:rPr>
        <w:t>©</w:t>
      </w:r>
      <w:r w:rsidRPr="00D60222">
        <w:rPr>
          <w:rFonts w:ascii="Calibri" w:hAnsi="Calibri" w:cs="Calibri"/>
          <w:sz w:val="24"/>
          <w:szCs w:val="24"/>
        </w:rPr>
        <w:t xml:space="preserve">, which specifically aims at young children to report these issues in a way that they can easily understand and respond to the questions. The </w:t>
      </w:r>
      <w:proofErr w:type="spellStart"/>
      <w:r w:rsidRPr="00D60222">
        <w:rPr>
          <w:rFonts w:ascii="Calibri" w:hAnsi="Calibri" w:cs="Calibri"/>
          <w:sz w:val="24"/>
          <w:szCs w:val="24"/>
        </w:rPr>
        <w:t>CFAbd-Score.kid</w:t>
      </w:r>
      <w:proofErr w:type="spellEnd"/>
      <w:r w:rsidRPr="00D60222">
        <w:rPr>
          <w:rFonts w:ascii="Calibri" w:hAnsi="Calibri" w:cs="Calibri"/>
          <w:sz w:val="24"/>
          <w:szCs w:val="24"/>
          <w:vertAlign w:val="superscript"/>
        </w:rPr>
        <w:t>©</w:t>
      </w:r>
      <w:r w:rsidRPr="00D60222">
        <w:rPr>
          <w:rFonts w:ascii="Calibri" w:hAnsi="Calibri" w:cs="Calibri"/>
          <w:sz w:val="24"/>
          <w:szCs w:val="24"/>
        </w:rPr>
        <w:t xml:space="preserve"> is a reliable, child-friendly, CF-specific questionnaire that empowers children with CF below the age of 12years to express their experience of </w:t>
      </w:r>
      <w:r w:rsidRPr="00D60222">
        <w:rPr>
          <w:rFonts w:ascii="Calibri" w:hAnsi="Calibri" w:cs="Calibri"/>
          <w:sz w:val="24"/>
          <w:szCs w:val="24"/>
        </w:rPr>
        <w:lastRenderedPageBreak/>
        <w:t xml:space="preserve">abdominal symptoms and their impact on quality of life. It is already being used in clinics and studies in CF </w:t>
      </w:r>
      <w:proofErr w:type="spellStart"/>
      <w:r w:rsidRPr="00D60222">
        <w:rPr>
          <w:rFonts w:ascii="Calibri" w:hAnsi="Calibri" w:cs="Calibri"/>
          <w:sz w:val="24"/>
          <w:szCs w:val="24"/>
        </w:rPr>
        <w:t>centers</w:t>
      </w:r>
      <w:proofErr w:type="spellEnd"/>
      <w:r w:rsidRPr="00D60222">
        <w:rPr>
          <w:rFonts w:ascii="Calibri" w:hAnsi="Calibri" w:cs="Calibri"/>
          <w:sz w:val="24"/>
          <w:szCs w:val="24"/>
        </w:rPr>
        <w:t xml:space="preserve"> in Germany, England and Ireland to improve care and support for children with CF.</w:t>
      </w:r>
    </w:p>
    <w:p w14:paraId="08D41052" w14:textId="77777777" w:rsidR="002F34E5" w:rsidRPr="00F4016B" w:rsidRDefault="002F34E5" w:rsidP="002F34E5">
      <w:pPr>
        <w:spacing w:after="0" w:line="240" w:lineRule="auto"/>
        <w:outlineLvl w:val="2"/>
        <w:rPr>
          <w:rFonts w:eastAsia="Times New Roman" w:cstheme="minorHAnsi"/>
          <w:sz w:val="24"/>
          <w:szCs w:val="24"/>
          <w:lang w:val="en-US" w:eastAsia="de-CH"/>
        </w:rPr>
      </w:pPr>
    </w:p>
    <w:p w14:paraId="0B2C4B1A" w14:textId="77777777" w:rsidR="00F62DE5" w:rsidRPr="00F62DE5" w:rsidRDefault="00F62DE5" w:rsidP="002F34E5">
      <w:pPr>
        <w:spacing w:after="0" w:line="240" w:lineRule="auto"/>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Why is this important?</w:t>
      </w:r>
    </w:p>
    <w:p w14:paraId="44E33A59" w14:textId="77777777" w:rsidR="002F34E5" w:rsidRPr="00D60222" w:rsidRDefault="002F34E5" w:rsidP="002F34E5">
      <w:pPr>
        <w:spacing w:after="0" w:line="240" w:lineRule="auto"/>
        <w:jc w:val="both"/>
        <w:rPr>
          <w:rFonts w:ascii="Calibri" w:hAnsi="Calibri" w:cs="Calibri"/>
          <w:sz w:val="24"/>
          <w:szCs w:val="24"/>
        </w:rPr>
      </w:pPr>
      <w:r w:rsidRPr="00D60222">
        <w:rPr>
          <w:rFonts w:ascii="Calibri" w:hAnsi="Calibri" w:cs="Calibri"/>
          <w:sz w:val="24"/>
          <w:szCs w:val="24"/>
        </w:rPr>
        <w:t xml:space="preserve">The </w:t>
      </w:r>
      <w:proofErr w:type="spellStart"/>
      <w:r w:rsidRPr="00D60222">
        <w:rPr>
          <w:rFonts w:ascii="Calibri" w:hAnsi="Calibri" w:cs="Calibri"/>
          <w:sz w:val="24"/>
          <w:szCs w:val="24"/>
        </w:rPr>
        <w:t>CFAbd-Score.kid</w:t>
      </w:r>
      <w:proofErr w:type="spellEnd"/>
      <w:r w:rsidRPr="00D60222">
        <w:rPr>
          <w:rFonts w:ascii="Calibri" w:hAnsi="Calibri" w:cs="Calibri"/>
          <w:sz w:val="24"/>
          <w:szCs w:val="24"/>
          <w:vertAlign w:val="superscript"/>
        </w:rPr>
        <w:t>©</w:t>
      </w:r>
      <w:r w:rsidRPr="00D60222">
        <w:rPr>
          <w:rFonts w:ascii="Calibri" w:hAnsi="Calibri" w:cs="Calibri"/>
          <w:sz w:val="24"/>
          <w:szCs w:val="24"/>
        </w:rPr>
        <w:t xml:space="preserve"> was scientifically developed and tested with the active involvement and support of children with CF and their proxies. It was designed to be easy and engaging for children of all ages, using simple language, </w:t>
      </w:r>
      <w:proofErr w:type="spellStart"/>
      <w:r w:rsidRPr="00D60222">
        <w:rPr>
          <w:rFonts w:ascii="Calibri" w:hAnsi="Calibri" w:cs="Calibri"/>
          <w:sz w:val="24"/>
          <w:szCs w:val="24"/>
        </w:rPr>
        <w:t>colorful</w:t>
      </w:r>
      <w:proofErr w:type="spellEnd"/>
      <w:r w:rsidRPr="00D60222">
        <w:rPr>
          <w:rFonts w:ascii="Calibri" w:hAnsi="Calibri" w:cs="Calibri"/>
          <w:sz w:val="24"/>
          <w:szCs w:val="24"/>
        </w:rPr>
        <w:t xml:space="preserve"> pictograms and smiley scales. Younger children can complete it with help from their parents or carers, while older children can do so independently.</w:t>
      </w:r>
    </w:p>
    <w:p w14:paraId="50923CCE" w14:textId="77777777" w:rsidR="0016102A" w:rsidRDefault="0016102A" w:rsidP="002F34E5">
      <w:pPr>
        <w:spacing w:after="0" w:line="240" w:lineRule="auto"/>
        <w:rPr>
          <w:rFonts w:eastAsia="Times New Roman" w:cstheme="minorHAnsi"/>
          <w:sz w:val="24"/>
          <w:szCs w:val="24"/>
          <w:lang w:val="en-US" w:eastAsia="de-CH"/>
        </w:rPr>
      </w:pPr>
    </w:p>
    <w:p w14:paraId="57574E9A" w14:textId="6D5E2A86" w:rsidR="00F62DE5" w:rsidRDefault="00F62DE5" w:rsidP="002F34E5">
      <w:pPr>
        <w:spacing w:after="0" w:line="240" w:lineRule="auto"/>
        <w:rPr>
          <w:rFonts w:eastAsia="Times New Roman" w:cstheme="minorHAnsi"/>
          <w:b/>
          <w:bCs/>
          <w:sz w:val="28"/>
          <w:szCs w:val="28"/>
          <w:lang w:val="en-US" w:eastAsia="de-CH"/>
        </w:rPr>
      </w:pPr>
      <w:r w:rsidRPr="00F62DE5">
        <w:rPr>
          <w:rFonts w:eastAsia="Times New Roman" w:cstheme="minorHAnsi"/>
          <w:b/>
          <w:bCs/>
          <w:sz w:val="28"/>
          <w:szCs w:val="28"/>
          <w:lang w:val="en-US" w:eastAsia="de-CH"/>
        </w:rPr>
        <w:t>What did you do?</w:t>
      </w:r>
    </w:p>
    <w:p w14:paraId="03EEC00C" w14:textId="794A4A79" w:rsidR="002F34E5" w:rsidRDefault="002F34E5" w:rsidP="002F34E5">
      <w:pPr>
        <w:spacing w:after="0" w:line="240" w:lineRule="auto"/>
        <w:rPr>
          <w:rFonts w:ascii="Calibri" w:hAnsi="Calibri" w:cs="Calibri"/>
          <w:sz w:val="24"/>
          <w:szCs w:val="24"/>
        </w:rPr>
      </w:pPr>
      <w:r w:rsidRPr="00D60222">
        <w:rPr>
          <w:rFonts w:ascii="Calibri" w:hAnsi="Calibri" w:cs="Calibri"/>
          <w:sz w:val="24"/>
          <w:szCs w:val="24"/>
        </w:rPr>
        <w:t>In the study, over 100 children with CF from different CF-</w:t>
      </w:r>
      <w:proofErr w:type="spellStart"/>
      <w:r w:rsidRPr="00D60222">
        <w:rPr>
          <w:rFonts w:ascii="Calibri" w:hAnsi="Calibri" w:cs="Calibri"/>
          <w:sz w:val="24"/>
          <w:szCs w:val="24"/>
        </w:rPr>
        <w:t>centers</w:t>
      </w:r>
      <w:proofErr w:type="spellEnd"/>
      <w:r w:rsidRPr="00D60222">
        <w:rPr>
          <w:rFonts w:ascii="Calibri" w:hAnsi="Calibri" w:cs="Calibri"/>
          <w:sz w:val="24"/>
          <w:szCs w:val="24"/>
        </w:rPr>
        <w:t xml:space="preserve"> and 72 healthy children completed the </w:t>
      </w:r>
      <w:proofErr w:type="spellStart"/>
      <w:r w:rsidRPr="00D60222">
        <w:rPr>
          <w:rFonts w:ascii="Calibri" w:hAnsi="Calibri" w:cs="Calibri"/>
          <w:sz w:val="24"/>
          <w:szCs w:val="24"/>
        </w:rPr>
        <w:t>CFAbd-Score.kid</w:t>
      </w:r>
      <w:proofErr w:type="spellEnd"/>
      <w:r w:rsidRPr="00D60222">
        <w:rPr>
          <w:rFonts w:ascii="Calibri" w:hAnsi="Calibri" w:cs="Calibri"/>
          <w:sz w:val="24"/>
          <w:szCs w:val="24"/>
          <w:vertAlign w:val="superscript"/>
        </w:rPr>
        <w:t>©</w:t>
      </w:r>
      <w:r w:rsidRPr="00D60222">
        <w:rPr>
          <w:rFonts w:ascii="Calibri" w:hAnsi="Calibri" w:cs="Calibri"/>
          <w:sz w:val="24"/>
          <w:szCs w:val="24"/>
        </w:rPr>
        <w:t>.</w:t>
      </w:r>
    </w:p>
    <w:p w14:paraId="1B7AF31F" w14:textId="77777777" w:rsidR="00F4016B" w:rsidRPr="00F62DE5" w:rsidRDefault="00F4016B" w:rsidP="002F34E5">
      <w:pPr>
        <w:spacing w:after="0" w:line="240" w:lineRule="auto"/>
        <w:rPr>
          <w:rFonts w:eastAsia="Times New Roman" w:cstheme="minorHAnsi"/>
          <w:b/>
          <w:bCs/>
          <w:sz w:val="28"/>
          <w:szCs w:val="28"/>
          <w:lang w:val="en-US" w:eastAsia="de-CH"/>
        </w:rPr>
      </w:pPr>
    </w:p>
    <w:p w14:paraId="05EA2ECF" w14:textId="77777777" w:rsidR="00F62DE5" w:rsidRDefault="00F62DE5" w:rsidP="002F34E5">
      <w:pPr>
        <w:spacing w:after="0" w:line="240" w:lineRule="auto"/>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What did you find?</w:t>
      </w:r>
    </w:p>
    <w:p w14:paraId="25E3FBAE" w14:textId="77777777" w:rsidR="002F34E5" w:rsidRPr="00D60222" w:rsidRDefault="002F34E5" w:rsidP="002F34E5">
      <w:pPr>
        <w:spacing w:after="0" w:line="240" w:lineRule="auto"/>
        <w:jc w:val="both"/>
        <w:rPr>
          <w:rFonts w:ascii="Calibri" w:hAnsi="Calibri" w:cs="Calibri"/>
          <w:sz w:val="24"/>
          <w:szCs w:val="24"/>
        </w:rPr>
      </w:pPr>
      <w:r w:rsidRPr="00D60222">
        <w:rPr>
          <w:rFonts w:ascii="Calibri" w:hAnsi="Calibri" w:cs="Calibri"/>
          <w:sz w:val="24"/>
          <w:szCs w:val="24"/>
        </w:rPr>
        <w:t>The results showed that children with CF reported significantly more abdominal symptoms, particularly relating to bowel movements, appetite, and general well-being. The questionnaire also showed to be reliable and consistent, even when completed at different time points. Importantly, children, parents, healthcare professionals and pedagogues found the questionnaire easy to use, relevant, and helpful. Feedback from these groups led to meaningful improvements, such as pertinent pictures and concise wording, to ensure that children could fully understand and respond to the questions.</w:t>
      </w:r>
    </w:p>
    <w:p w14:paraId="7A86F14C" w14:textId="77777777" w:rsidR="002F34E5" w:rsidRPr="00F4016B" w:rsidRDefault="002F34E5" w:rsidP="002F34E5">
      <w:pPr>
        <w:spacing w:after="0" w:line="240" w:lineRule="auto"/>
        <w:outlineLvl w:val="2"/>
        <w:rPr>
          <w:rFonts w:eastAsia="Times New Roman" w:cstheme="minorHAnsi"/>
          <w:sz w:val="24"/>
          <w:szCs w:val="24"/>
          <w:lang w:val="en-US" w:eastAsia="de-CH"/>
        </w:rPr>
      </w:pPr>
    </w:p>
    <w:p w14:paraId="51945B5F" w14:textId="77777777" w:rsidR="00F62DE5" w:rsidRDefault="00F62DE5" w:rsidP="002F34E5">
      <w:pPr>
        <w:spacing w:after="0" w:line="240" w:lineRule="auto"/>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What does this mean and reasons for caution?</w:t>
      </w:r>
    </w:p>
    <w:p w14:paraId="2D084387" w14:textId="77777777" w:rsidR="002F34E5" w:rsidRPr="00D60222" w:rsidRDefault="002F34E5" w:rsidP="002F34E5">
      <w:pPr>
        <w:spacing w:after="0" w:line="240" w:lineRule="auto"/>
        <w:rPr>
          <w:rFonts w:ascii="Calibri" w:hAnsi="Calibri" w:cs="Calibri"/>
          <w:sz w:val="24"/>
          <w:szCs w:val="24"/>
        </w:rPr>
      </w:pPr>
      <w:r w:rsidRPr="00D60222">
        <w:rPr>
          <w:rFonts w:ascii="Calibri" w:hAnsi="Calibri" w:cs="Calibri"/>
          <w:sz w:val="24"/>
          <w:szCs w:val="24"/>
        </w:rPr>
        <w:t xml:space="preserve">New CF treatments, such as CFTR-modulators, do not only </w:t>
      </w:r>
      <w:proofErr w:type="gramStart"/>
      <w:r w:rsidRPr="00D60222">
        <w:rPr>
          <w:rFonts w:ascii="Calibri" w:hAnsi="Calibri" w:cs="Calibri"/>
          <w:sz w:val="24"/>
          <w:szCs w:val="24"/>
        </w:rPr>
        <w:t>have an effect on</w:t>
      </w:r>
      <w:proofErr w:type="gramEnd"/>
      <w:r w:rsidRPr="00D60222">
        <w:rPr>
          <w:rFonts w:ascii="Calibri" w:hAnsi="Calibri" w:cs="Calibri"/>
          <w:sz w:val="24"/>
          <w:szCs w:val="24"/>
        </w:rPr>
        <w:t xml:space="preserve"> the lungs, but also improve abdominal symptoms. However, until now, there has not been an effective way to measure these changes in younger children. The </w:t>
      </w:r>
      <w:proofErr w:type="spellStart"/>
      <w:r w:rsidRPr="00D60222">
        <w:rPr>
          <w:rFonts w:ascii="Calibri" w:hAnsi="Calibri" w:cs="Calibri"/>
          <w:sz w:val="24"/>
          <w:szCs w:val="24"/>
        </w:rPr>
        <w:t>CFAbd-Score.kid</w:t>
      </w:r>
      <w:proofErr w:type="spellEnd"/>
      <w:r w:rsidRPr="00D60222">
        <w:rPr>
          <w:rFonts w:ascii="Calibri" w:hAnsi="Calibri" w:cs="Calibri"/>
          <w:sz w:val="24"/>
          <w:szCs w:val="24"/>
          <w:vertAlign w:val="superscript"/>
        </w:rPr>
        <w:t>©</w:t>
      </w:r>
      <w:r w:rsidRPr="00D60222">
        <w:rPr>
          <w:rFonts w:ascii="Calibri" w:hAnsi="Calibri" w:cs="Calibri"/>
          <w:sz w:val="24"/>
          <w:szCs w:val="24"/>
        </w:rPr>
        <w:t xml:space="preserve"> closes this gap. It enables doctors and researchers to track abdominal symptoms over time and gain a better understanding of how children respond to new treatments. </w:t>
      </w:r>
    </w:p>
    <w:p w14:paraId="5B217166" w14:textId="77777777" w:rsidR="002F34E5" w:rsidRPr="00F4016B" w:rsidRDefault="002F34E5" w:rsidP="002F34E5">
      <w:pPr>
        <w:spacing w:after="0" w:line="240" w:lineRule="auto"/>
        <w:outlineLvl w:val="2"/>
        <w:rPr>
          <w:rFonts w:eastAsia="Times New Roman" w:cstheme="minorHAnsi"/>
          <w:sz w:val="24"/>
          <w:szCs w:val="24"/>
          <w:lang w:val="en-US" w:eastAsia="de-CH"/>
        </w:rPr>
      </w:pPr>
    </w:p>
    <w:p w14:paraId="76CAF23B" w14:textId="77777777" w:rsidR="00F62DE5" w:rsidRDefault="00F62DE5" w:rsidP="002F34E5">
      <w:pPr>
        <w:spacing w:after="0" w:line="240" w:lineRule="auto"/>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What’s next?</w:t>
      </w:r>
    </w:p>
    <w:p w14:paraId="32C4D4E0" w14:textId="77777777" w:rsidR="002F34E5" w:rsidRDefault="002F34E5" w:rsidP="002F34E5">
      <w:pPr>
        <w:spacing w:after="0" w:line="240" w:lineRule="auto"/>
        <w:rPr>
          <w:rFonts w:ascii="Calibri" w:hAnsi="Calibri" w:cs="Calibri"/>
          <w:sz w:val="24"/>
          <w:szCs w:val="24"/>
        </w:rPr>
      </w:pPr>
      <w:r w:rsidRPr="00D60222">
        <w:rPr>
          <w:rFonts w:ascii="Calibri" w:hAnsi="Calibri" w:cs="Calibri"/>
          <w:sz w:val="24"/>
          <w:szCs w:val="24"/>
        </w:rPr>
        <w:t xml:space="preserve">In future, the </w:t>
      </w:r>
      <w:proofErr w:type="spellStart"/>
      <w:r w:rsidRPr="00D60222">
        <w:rPr>
          <w:rFonts w:ascii="Calibri" w:hAnsi="Calibri" w:cs="Calibri"/>
          <w:sz w:val="24"/>
          <w:szCs w:val="24"/>
        </w:rPr>
        <w:t>CFAbd-Score.kid</w:t>
      </w:r>
      <w:proofErr w:type="spellEnd"/>
      <w:r w:rsidRPr="00D60222">
        <w:rPr>
          <w:rFonts w:ascii="Calibri" w:hAnsi="Calibri" w:cs="Calibri"/>
          <w:sz w:val="24"/>
          <w:szCs w:val="24"/>
          <w:vertAlign w:val="superscript"/>
        </w:rPr>
        <w:t>©</w:t>
      </w:r>
      <w:r w:rsidRPr="00D60222">
        <w:rPr>
          <w:rFonts w:ascii="Calibri" w:hAnsi="Calibri" w:cs="Calibri"/>
          <w:sz w:val="24"/>
          <w:szCs w:val="24"/>
        </w:rPr>
        <w:t>, originally developed in German and then in English, can be made available to other countries by translating the questionnaire to allow widespread use in clinical routine and international studies. This becomes even more important since new therapies, such as CFTR-modulators, are gradually admitted for even younger age groups.</w:t>
      </w:r>
    </w:p>
    <w:p w14:paraId="04A14CCC" w14:textId="61B775F2" w:rsidR="00DA4ABB" w:rsidRPr="00DA4ABB" w:rsidRDefault="00DA4ABB" w:rsidP="002F34E5">
      <w:pPr>
        <w:spacing w:after="0" w:line="240" w:lineRule="auto"/>
        <w:rPr>
          <w:rFonts w:ascii="Calibri" w:hAnsi="Calibri" w:cs="Calibri"/>
          <w:b/>
          <w:bCs/>
          <w:sz w:val="28"/>
          <w:szCs w:val="28"/>
        </w:rPr>
      </w:pPr>
      <w:r w:rsidRPr="00DA4ABB">
        <w:rPr>
          <w:rFonts w:ascii="Calibri" w:hAnsi="Calibri" w:cs="Calibri"/>
          <w:b/>
          <w:bCs/>
          <w:sz w:val="28"/>
          <w:szCs w:val="28"/>
        </w:rPr>
        <w:lastRenderedPageBreak/>
        <w:t>Original manuscript citation in PubMed</w:t>
      </w:r>
    </w:p>
    <w:p w14:paraId="3B706726" w14:textId="737B16A2" w:rsidR="00DA4ABB" w:rsidRDefault="00DA4ABB" w:rsidP="002F34E5">
      <w:pPr>
        <w:spacing w:after="0" w:line="240" w:lineRule="auto"/>
        <w:rPr>
          <w:rFonts w:ascii="Calibri" w:hAnsi="Calibri" w:cs="Calibri"/>
          <w:sz w:val="24"/>
          <w:szCs w:val="24"/>
        </w:rPr>
      </w:pPr>
      <w:hyperlink r:id="rId6" w:history="1">
        <w:r w:rsidRPr="001C5326">
          <w:rPr>
            <w:rStyle w:val="Hyperlink"/>
            <w:rFonts w:ascii="Calibri" w:hAnsi="Calibri" w:cs="Calibri"/>
            <w:sz w:val="24"/>
            <w:szCs w:val="24"/>
          </w:rPr>
          <w:t>https://pubmed.ncbi.nlm.nih.gov/40701924/</w:t>
        </w:r>
      </w:hyperlink>
    </w:p>
    <w:p w14:paraId="5E73DE1D" w14:textId="77777777" w:rsidR="00DA4ABB" w:rsidRPr="00D60222" w:rsidRDefault="00DA4ABB" w:rsidP="002F34E5">
      <w:pPr>
        <w:spacing w:after="0" w:line="240" w:lineRule="auto"/>
        <w:rPr>
          <w:rFonts w:ascii="Calibri" w:hAnsi="Calibri" w:cs="Calibri"/>
          <w:sz w:val="24"/>
          <w:szCs w:val="24"/>
        </w:rPr>
      </w:pPr>
    </w:p>
    <w:p w14:paraId="75E023A8" w14:textId="77777777" w:rsidR="002F34E5" w:rsidRPr="00F62DE5" w:rsidRDefault="002F34E5" w:rsidP="002F34E5">
      <w:pPr>
        <w:spacing w:after="0" w:line="240" w:lineRule="auto"/>
        <w:outlineLvl w:val="2"/>
        <w:rPr>
          <w:rFonts w:eastAsia="Times New Roman" w:cstheme="minorHAnsi"/>
          <w:b/>
          <w:bCs/>
          <w:sz w:val="28"/>
          <w:szCs w:val="28"/>
          <w:lang w:val="en-US" w:eastAsia="de-CH"/>
        </w:rPr>
      </w:pPr>
    </w:p>
    <w:p w14:paraId="551D9D46" w14:textId="77777777" w:rsidR="00F62DE5" w:rsidRPr="0005621B" w:rsidRDefault="00F62DE5" w:rsidP="002F34E5">
      <w:pPr>
        <w:spacing w:after="0" w:line="240" w:lineRule="auto"/>
        <w:rPr>
          <w:rFonts w:cs="Arial"/>
          <w:lang w:val="en-US"/>
        </w:rPr>
      </w:pPr>
    </w:p>
    <w:p w14:paraId="2C518F27" w14:textId="77777777" w:rsidR="0098362B" w:rsidRPr="0067581B" w:rsidRDefault="0098362B" w:rsidP="002F34E5">
      <w:pPr>
        <w:spacing w:after="0" w:line="240" w:lineRule="auto"/>
        <w:rPr>
          <w:bCs/>
          <w:sz w:val="24"/>
          <w:szCs w:val="24"/>
        </w:rPr>
      </w:pPr>
    </w:p>
    <w:p w14:paraId="7FC0C7DC" w14:textId="77777777" w:rsidR="00540382" w:rsidRPr="0067581B" w:rsidRDefault="00540382" w:rsidP="002F34E5">
      <w:pPr>
        <w:spacing w:after="0" w:line="240" w:lineRule="auto"/>
        <w:jc w:val="both"/>
        <w:rPr>
          <w:bCs/>
          <w:sz w:val="24"/>
          <w:szCs w:val="28"/>
        </w:rPr>
      </w:pPr>
    </w:p>
    <w:sectPr w:rsidR="00540382" w:rsidRPr="0067581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2268B" w14:textId="77777777" w:rsidR="00A0515C" w:rsidRDefault="00A0515C" w:rsidP="008B1278">
      <w:pPr>
        <w:spacing w:after="0" w:line="240" w:lineRule="auto"/>
      </w:pPr>
      <w:r>
        <w:separator/>
      </w:r>
    </w:p>
  </w:endnote>
  <w:endnote w:type="continuationSeparator" w:id="0">
    <w:p w14:paraId="46F1AA27" w14:textId="77777777" w:rsidR="00A0515C" w:rsidRDefault="00A0515C"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4E6D8" w14:textId="77777777" w:rsidR="00A0515C" w:rsidRDefault="00A0515C" w:rsidP="008B1278">
      <w:pPr>
        <w:spacing w:after="0" w:line="240" w:lineRule="auto"/>
      </w:pPr>
      <w:r>
        <w:separator/>
      </w:r>
    </w:p>
  </w:footnote>
  <w:footnote w:type="continuationSeparator" w:id="0">
    <w:p w14:paraId="664C2EDF" w14:textId="77777777" w:rsidR="00A0515C" w:rsidRDefault="00A0515C"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096950"/>
    <w:rsid w:val="00156404"/>
    <w:rsid w:val="0016102A"/>
    <w:rsid w:val="001862AC"/>
    <w:rsid w:val="001C0B35"/>
    <w:rsid w:val="002F34E5"/>
    <w:rsid w:val="00325B5B"/>
    <w:rsid w:val="0049290B"/>
    <w:rsid w:val="00540382"/>
    <w:rsid w:val="005403A4"/>
    <w:rsid w:val="0067581B"/>
    <w:rsid w:val="006E3887"/>
    <w:rsid w:val="00717EB1"/>
    <w:rsid w:val="00727D20"/>
    <w:rsid w:val="007577F6"/>
    <w:rsid w:val="007627A8"/>
    <w:rsid w:val="007B3B49"/>
    <w:rsid w:val="007C34C3"/>
    <w:rsid w:val="008B1278"/>
    <w:rsid w:val="0098362B"/>
    <w:rsid w:val="00A0515C"/>
    <w:rsid w:val="00BC7A3C"/>
    <w:rsid w:val="00CF30A7"/>
    <w:rsid w:val="00D36FED"/>
    <w:rsid w:val="00D47EB2"/>
    <w:rsid w:val="00DA4ABB"/>
    <w:rsid w:val="00E01296"/>
    <w:rsid w:val="00E36A30"/>
    <w:rsid w:val="00EB45BD"/>
    <w:rsid w:val="00F4016B"/>
    <w:rsid w:val="00F62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styleId="PlainText">
    <w:name w:val="Plain Text"/>
    <w:basedOn w:val="Normal"/>
    <w:link w:val="PlainTextChar"/>
    <w:uiPriority w:val="99"/>
    <w:unhideWhenUsed/>
    <w:rsid w:val="00BC7A3C"/>
    <w:pPr>
      <w:spacing w:after="0" w:line="240" w:lineRule="auto"/>
    </w:pPr>
    <w:rPr>
      <w:rFonts w:ascii="Calibri" w:hAnsi="Calibri"/>
      <w:szCs w:val="21"/>
      <w:lang w:val="de-DE"/>
    </w:rPr>
  </w:style>
  <w:style w:type="character" w:customStyle="1" w:styleId="PlainTextChar">
    <w:name w:val="Plain Text Char"/>
    <w:basedOn w:val="DefaultParagraphFont"/>
    <w:link w:val="PlainText"/>
    <w:uiPriority w:val="99"/>
    <w:rsid w:val="00BC7A3C"/>
    <w:rPr>
      <w:rFonts w:ascii="Calibri" w:hAnsi="Calibri"/>
      <w:szCs w:val="21"/>
      <w:lang w:val="de-DE"/>
    </w:rPr>
  </w:style>
  <w:style w:type="paragraph" w:customStyle="1" w:styleId="AuthorList">
    <w:name w:val="Author List"/>
    <w:basedOn w:val="Subtitle"/>
    <w:next w:val="Normal"/>
    <w:uiPriority w:val="1"/>
    <w:qFormat/>
    <w:rsid w:val="002F34E5"/>
    <w:pPr>
      <w:numPr>
        <w:ilvl w:val="0"/>
      </w:numPr>
      <w:suppressAutoHyphens/>
      <w:spacing w:before="240" w:after="240" w:line="240" w:lineRule="auto"/>
    </w:pPr>
    <w:rPr>
      <w:rFonts w:ascii="Times New Roman" w:eastAsiaTheme="minorHAnsi" w:hAnsi="Times New Roman" w:cs="Times New Roman"/>
      <w:b/>
      <w:color w:val="auto"/>
      <w:spacing w:val="0"/>
      <w:sz w:val="24"/>
      <w:szCs w:val="24"/>
      <w:lang w:val="en-CA"/>
    </w:rPr>
  </w:style>
  <w:style w:type="paragraph" w:styleId="Subtitle">
    <w:name w:val="Subtitle"/>
    <w:basedOn w:val="Normal"/>
    <w:next w:val="Normal"/>
    <w:link w:val="SubtitleChar"/>
    <w:uiPriority w:val="11"/>
    <w:qFormat/>
    <w:rsid w:val="002F34E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34E5"/>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DA4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407019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letterhead_questions</Template>
  <TotalTime>2</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CFRN</cp:lastModifiedBy>
  <cp:revision>2</cp:revision>
  <dcterms:created xsi:type="dcterms:W3CDTF">2025-08-24T06:16:00Z</dcterms:created>
  <dcterms:modified xsi:type="dcterms:W3CDTF">2025-08-24T06:16:00Z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2024-11-03T01:08:16Z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26766f26-61d6-42dd-b995-963e8ea8d3f4</vt:lpwstr>
  </property>
  <property fmtid="{D5CDD505-2E9C-101B-9397-08002B2CF9AE}" pid="8" name="MSIP_Label_0f488380-630a-4f55-a077-a19445e3f360_ContentBits">
    <vt:lpwstr>0</vt:lpwstr>
  </property>
</Properties>
</file>