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797A6" w14:textId="723F777B" w:rsidR="001667D9" w:rsidRPr="00707565" w:rsidRDefault="0098362B" w:rsidP="00707565">
      <w:pPr>
        <w:jc w:val="both"/>
        <w:rPr>
          <w:rFonts w:cstheme="minorHAnsi"/>
          <w:b/>
          <w:bCs/>
          <w:sz w:val="24"/>
          <w:szCs w:val="24"/>
        </w:rPr>
      </w:pPr>
      <w:r w:rsidRPr="00707565">
        <w:rPr>
          <w:rFonts w:cstheme="minorHAnsi"/>
          <w:b/>
          <w:sz w:val="28"/>
          <w:szCs w:val="28"/>
        </w:rPr>
        <w:t>Title:</w:t>
      </w:r>
      <w:r w:rsidR="00244CA3" w:rsidRPr="00707565">
        <w:rPr>
          <w:rFonts w:cstheme="minorHAnsi"/>
          <w:b/>
          <w:sz w:val="24"/>
          <w:szCs w:val="24"/>
        </w:rPr>
        <w:t xml:space="preserve"> </w:t>
      </w:r>
      <w:r w:rsidR="00244CA3" w:rsidRPr="00707565">
        <w:rPr>
          <w:rFonts w:cstheme="minorHAnsi"/>
          <w:sz w:val="24"/>
          <w:szCs w:val="24"/>
        </w:rPr>
        <w:t xml:space="preserve">Gastrointestinal-Related </w:t>
      </w:r>
      <w:proofErr w:type="spellStart"/>
      <w:r w:rsidR="00244CA3" w:rsidRPr="00707565">
        <w:rPr>
          <w:rFonts w:cstheme="minorHAnsi"/>
          <w:sz w:val="24"/>
          <w:szCs w:val="24"/>
        </w:rPr>
        <w:t>ASPiration</w:t>
      </w:r>
      <w:proofErr w:type="spellEnd"/>
      <w:r w:rsidR="00244CA3" w:rsidRPr="00707565">
        <w:rPr>
          <w:rFonts w:cstheme="minorHAnsi"/>
          <w:sz w:val="24"/>
          <w:szCs w:val="24"/>
        </w:rPr>
        <w:t xml:space="preserve"> in Cystic Fibrosis (GRASP-CF)</w:t>
      </w:r>
    </w:p>
    <w:p w14:paraId="4DC13F1F" w14:textId="7451799E" w:rsidR="006A7976" w:rsidRPr="00707565" w:rsidRDefault="006A7976" w:rsidP="00707565">
      <w:pPr>
        <w:spacing w:after="0" w:line="240" w:lineRule="auto"/>
        <w:jc w:val="both"/>
        <w:rPr>
          <w:rFonts w:cstheme="minorHAnsi"/>
          <w:b/>
          <w:sz w:val="24"/>
          <w:szCs w:val="24"/>
        </w:rPr>
      </w:pPr>
      <w:r w:rsidRPr="00707565">
        <w:rPr>
          <w:rFonts w:cstheme="minorHAnsi"/>
          <w:b/>
          <w:sz w:val="28"/>
          <w:szCs w:val="28"/>
        </w:rPr>
        <w:t>Lay Title:</w:t>
      </w:r>
      <w:r w:rsidR="00244CA3" w:rsidRPr="00707565">
        <w:rPr>
          <w:rFonts w:cstheme="minorHAnsi"/>
          <w:b/>
          <w:sz w:val="24"/>
          <w:szCs w:val="24"/>
        </w:rPr>
        <w:t xml:space="preserve"> </w:t>
      </w:r>
      <w:r w:rsidR="00244CA3" w:rsidRPr="00707565">
        <w:rPr>
          <w:rFonts w:cstheme="minorHAnsi"/>
          <w:bCs/>
          <w:sz w:val="24"/>
          <w:szCs w:val="24"/>
        </w:rPr>
        <w:t>GRASP in CF</w:t>
      </w:r>
    </w:p>
    <w:p w14:paraId="2C518F27" w14:textId="77777777" w:rsidR="0098362B" w:rsidRPr="00707565" w:rsidRDefault="0098362B" w:rsidP="00707565">
      <w:pPr>
        <w:spacing w:after="0" w:line="240" w:lineRule="auto"/>
        <w:jc w:val="both"/>
        <w:rPr>
          <w:rFonts w:cstheme="minorHAnsi"/>
          <w:b/>
          <w:sz w:val="24"/>
          <w:szCs w:val="24"/>
        </w:rPr>
      </w:pPr>
    </w:p>
    <w:p w14:paraId="6698E0AB" w14:textId="77ED8E9D" w:rsidR="0098362B" w:rsidRPr="00707565" w:rsidRDefault="0098362B" w:rsidP="00707565">
      <w:pPr>
        <w:jc w:val="both"/>
        <w:rPr>
          <w:rFonts w:cstheme="minorHAnsi"/>
          <w:sz w:val="24"/>
          <w:szCs w:val="24"/>
        </w:rPr>
      </w:pPr>
      <w:r w:rsidRPr="00707565">
        <w:rPr>
          <w:rFonts w:cstheme="minorHAnsi"/>
          <w:b/>
          <w:sz w:val="28"/>
          <w:szCs w:val="28"/>
        </w:rPr>
        <w:t>Authors:</w:t>
      </w:r>
      <w:r w:rsidR="00244CA3" w:rsidRPr="00707565">
        <w:rPr>
          <w:rFonts w:cstheme="minorHAnsi"/>
          <w:b/>
          <w:sz w:val="24"/>
          <w:szCs w:val="24"/>
        </w:rPr>
        <w:t xml:space="preserve"> </w:t>
      </w:r>
      <w:r w:rsidR="00244CA3" w:rsidRPr="00707565">
        <w:rPr>
          <w:rFonts w:cstheme="minorHAnsi"/>
          <w:sz w:val="24"/>
          <w:szCs w:val="24"/>
        </w:rPr>
        <w:t xml:space="preserve">Isabelle Scheers, MD, PhD </w:t>
      </w:r>
      <w:proofErr w:type="spellStart"/>
      <w:r w:rsidR="00244CA3" w:rsidRPr="00707565">
        <w:rPr>
          <w:rFonts w:cstheme="minorHAnsi"/>
          <w:sz w:val="24"/>
          <w:szCs w:val="24"/>
          <w:vertAlign w:val="superscript"/>
        </w:rPr>
        <w:t>a,b</w:t>
      </w:r>
      <w:proofErr w:type="spellEnd"/>
      <w:r w:rsidR="00244CA3" w:rsidRPr="00707565">
        <w:rPr>
          <w:rFonts w:cstheme="minorHAnsi"/>
          <w:sz w:val="24"/>
          <w:szCs w:val="24"/>
        </w:rPr>
        <w:t xml:space="preserve"> and Jeffrey King, MD </w:t>
      </w:r>
      <w:r w:rsidR="00244CA3" w:rsidRPr="00707565">
        <w:rPr>
          <w:rFonts w:cstheme="minorHAnsi"/>
          <w:sz w:val="24"/>
          <w:szCs w:val="24"/>
          <w:vertAlign w:val="superscript"/>
        </w:rPr>
        <w:t>c</w:t>
      </w:r>
    </w:p>
    <w:p w14:paraId="4B855790" w14:textId="77777777" w:rsidR="00244CA3" w:rsidRPr="00707565" w:rsidRDefault="0098362B" w:rsidP="00707565">
      <w:pPr>
        <w:jc w:val="both"/>
        <w:rPr>
          <w:rFonts w:cstheme="minorHAnsi"/>
          <w:b/>
          <w:sz w:val="28"/>
          <w:szCs w:val="28"/>
          <w:lang w:val="fr-BE"/>
        </w:rPr>
      </w:pPr>
      <w:r w:rsidRPr="00707565">
        <w:rPr>
          <w:rFonts w:cstheme="minorHAnsi"/>
          <w:b/>
          <w:sz w:val="28"/>
          <w:szCs w:val="28"/>
          <w:lang w:val="fr-BE"/>
        </w:rPr>
        <w:t>Affiliations:</w:t>
      </w:r>
      <w:r w:rsidR="00244CA3" w:rsidRPr="00707565">
        <w:rPr>
          <w:rFonts w:cstheme="minorHAnsi"/>
          <w:b/>
          <w:sz w:val="28"/>
          <w:szCs w:val="28"/>
          <w:lang w:val="fr-BE"/>
        </w:rPr>
        <w:t xml:space="preserve"> </w:t>
      </w:r>
    </w:p>
    <w:p w14:paraId="04B48B58" w14:textId="72EC7279" w:rsidR="00244CA3" w:rsidRPr="00707565" w:rsidRDefault="00244CA3" w:rsidP="00707565">
      <w:pPr>
        <w:jc w:val="both"/>
        <w:rPr>
          <w:rFonts w:cstheme="minorHAnsi"/>
          <w:bCs/>
          <w:sz w:val="24"/>
          <w:szCs w:val="24"/>
          <w:lang w:val="fr-BE"/>
        </w:rPr>
      </w:pPr>
      <w:r w:rsidRPr="00707565">
        <w:rPr>
          <w:rFonts w:cstheme="minorHAnsi"/>
          <w:bCs/>
          <w:sz w:val="24"/>
          <w:szCs w:val="24"/>
          <w:vertAlign w:val="superscript"/>
          <w:lang w:val="fr-BE"/>
        </w:rPr>
        <w:t xml:space="preserve">a </w:t>
      </w:r>
      <w:r w:rsidRPr="00707565">
        <w:rPr>
          <w:rFonts w:cstheme="minorHAnsi"/>
          <w:bCs/>
          <w:sz w:val="24"/>
          <w:szCs w:val="24"/>
          <w:lang w:val="fr-BE"/>
        </w:rPr>
        <w:t xml:space="preserve">Pédiatriques </w:t>
      </w:r>
      <w:proofErr w:type="spellStart"/>
      <w:r w:rsidRPr="00707565">
        <w:rPr>
          <w:rFonts w:cstheme="minorHAnsi"/>
          <w:bCs/>
          <w:sz w:val="24"/>
          <w:szCs w:val="24"/>
          <w:lang w:val="fr-BE"/>
        </w:rPr>
        <w:t>Gastroenterology</w:t>
      </w:r>
      <w:proofErr w:type="spellEnd"/>
      <w:r w:rsidRPr="00707565">
        <w:rPr>
          <w:rFonts w:cstheme="minorHAnsi"/>
          <w:bCs/>
          <w:sz w:val="24"/>
          <w:szCs w:val="24"/>
          <w:lang w:val="fr-BE"/>
        </w:rPr>
        <w:t xml:space="preserve"> and </w:t>
      </w:r>
      <w:proofErr w:type="spellStart"/>
      <w:r w:rsidRPr="00707565">
        <w:rPr>
          <w:rFonts w:cstheme="minorHAnsi"/>
          <w:bCs/>
          <w:sz w:val="24"/>
          <w:szCs w:val="24"/>
          <w:lang w:val="fr-BE"/>
        </w:rPr>
        <w:t>Hepatology</w:t>
      </w:r>
      <w:proofErr w:type="spellEnd"/>
      <w:r w:rsidRPr="00707565">
        <w:rPr>
          <w:rFonts w:cstheme="minorHAnsi"/>
          <w:bCs/>
          <w:sz w:val="24"/>
          <w:szCs w:val="24"/>
          <w:lang w:val="fr-BE"/>
        </w:rPr>
        <w:t xml:space="preserve"> unit, Cliniques universitaires Saint-Luc, Université Catholique de Louvain, Brussels, </w:t>
      </w:r>
      <w:proofErr w:type="spellStart"/>
      <w:r w:rsidRPr="00707565">
        <w:rPr>
          <w:rFonts w:cstheme="minorHAnsi"/>
          <w:bCs/>
          <w:sz w:val="24"/>
          <w:szCs w:val="24"/>
          <w:lang w:val="fr-BE"/>
        </w:rPr>
        <w:t>Belgium</w:t>
      </w:r>
      <w:proofErr w:type="spellEnd"/>
    </w:p>
    <w:p w14:paraId="1D525A6E" w14:textId="77777777" w:rsidR="00244CA3" w:rsidRPr="00707565" w:rsidRDefault="00244CA3" w:rsidP="00707565">
      <w:pPr>
        <w:jc w:val="both"/>
        <w:rPr>
          <w:rFonts w:cstheme="minorHAnsi"/>
          <w:bCs/>
          <w:sz w:val="24"/>
          <w:szCs w:val="24"/>
        </w:rPr>
      </w:pPr>
      <w:r w:rsidRPr="00707565">
        <w:rPr>
          <w:rFonts w:cstheme="minorHAnsi"/>
          <w:bCs/>
          <w:sz w:val="24"/>
          <w:szCs w:val="24"/>
          <w:vertAlign w:val="superscript"/>
        </w:rPr>
        <w:t>b</w:t>
      </w:r>
      <w:r w:rsidRPr="00707565">
        <w:rPr>
          <w:rFonts w:cstheme="minorHAnsi"/>
          <w:bCs/>
          <w:sz w:val="24"/>
          <w:szCs w:val="24"/>
        </w:rPr>
        <w:t xml:space="preserve"> European Reference Network for rare Inherited and Congenital (digestive and gastrointestinal) Anomalies (ERNICA)</w:t>
      </w:r>
    </w:p>
    <w:p w14:paraId="3ECDA763" w14:textId="65CBAE93" w:rsidR="0098362B" w:rsidRPr="00707565" w:rsidRDefault="00244CA3" w:rsidP="00707565">
      <w:pPr>
        <w:jc w:val="both"/>
        <w:rPr>
          <w:rFonts w:cstheme="minorHAnsi"/>
          <w:bCs/>
          <w:sz w:val="24"/>
          <w:szCs w:val="24"/>
        </w:rPr>
      </w:pPr>
      <w:r w:rsidRPr="00707565">
        <w:rPr>
          <w:rFonts w:cstheme="minorHAnsi"/>
          <w:bCs/>
          <w:sz w:val="24"/>
          <w:szCs w:val="24"/>
          <w:vertAlign w:val="superscript"/>
        </w:rPr>
        <w:t xml:space="preserve">c </w:t>
      </w:r>
      <w:r w:rsidRPr="00707565">
        <w:rPr>
          <w:rFonts w:cstheme="minorHAnsi"/>
          <w:bCs/>
          <w:sz w:val="24"/>
          <w:szCs w:val="24"/>
        </w:rPr>
        <w:t>Division of Gastroenterology, National Jewish Health, Denver, CO, USA</w:t>
      </w:r>
    </w:p>
    <w:p w14:paraId="729B4BBE" w14:textId="38A5324C" w:rsidR="0098362B" w:rsidRPr="00707565" w:rsidRDefault="0098362B" w:rsidP="00707565">
      <w:pPr>
        <w:spacing w:after="0" w:line="240" w:lineRule="auto"/>
        <w:jc w:val="both"/>
        <w:rPr>
          <w:rFonts w:cstheme="minorHAnsi"/>
          <w:b/>
          <w:i/>
          <w:sz w:val="28"/>
          <w:szCs w:val="28"/>
        </w:rPr>
      </w:pPr>
      <w:r w:rsidRPr="00707565">
        <w:rPr>
          <w:rFonts w:cstheme="minorHAnsi"/>
          <w:b/>
          <w:sz w:val="28"/>
          <w:szCs w:val="28"/>
        </w:rPr>
        <w:t>What was your research question?</w:t>
      </w:r>
      <w:r w:rsidR="00540382" w:rsidRPr="00707565">
        <w:rPr>
          <w:rFonts w:cstheme="minorHAnsi"/>
          <w:b/>
          <w:sz w:val="28"/>
          <w:szCs w:val="28"/>
        </w:rPr>
        <w:t xml:space="preserve"> </w:t>
      </w:r>
    </w:p>
    <w:p w14:paraId="0D659A8A" w14:textId="781C2CE0" w:rsidR="00244CA3" w:rsidRPr="00707565" w:rsidRDefault="00244CA3" w:rsidP="00707565">
      <w:pPr>
        <w:spacing w:after="0" w:line="240" w:lineRule="auto"/>
        <w:jc w:val="both"/>
        <w:rPr>
          <w:rFonts w:cstheme="minorHAnsi"/>
          <w:bCs/>
          <w:sz w:val="24"/>
          <w:szCs w:val="24"/>
        </w:rPr>
      </w:pPr>
      <w:r w:rsidRPr="00707565">
        <w:rPr>
          <w:rFonts w:cstheme="minorHAnsi"/>
          <w:bCs/>
          <w:sz w:val="24"/>
          <w:szCs w:val="24"/>
        </w:rPr>
        <w:t>How does gastrointestinal dysfunction—including reflux and related conditions—contribute to lung disease in people with cystic fibrosis, and why do current methods for diagnosing and treating reflux fail to fully capture and manage this risk?</w:t>
      </w:r>
    </w:p>
    <w:p w14:paraId="4AB59C81" w14:textId="77777777" w:rsidR="0098362B" w:rsidRPr="00707565" w:rsidRDefault="0098362B" w:rsidP="00707565">
      <w:pPr>
        <w:spacing w:after="0" w:line="240" w:lineRule="auto"/>
        <w:jc w:val="both"/>
        <w:rPr>
          <w:rFonts w:cstheme="minorHAnsi"/>
          <w:b/>
          <w:sz w:val="24"/>
          <w:szCs w:val="24"/>
        </w:rPr>
      </w:pPr>
    </w:p>
    <w:p w14:paraId="22D21517" w14:textId="34875E88" w:rsidR="00540382" w:rsidRPr="00707565" w:rsidRDefault="0098362B" w:rsidP="00707565">
      <w:pPr>
        <w:spacing w:after="0" w:line="240" w:lineRule="auto"/>
        <w:jc w:val="both"/>
        <w:rPr>
          <w:rFonts w:cstheme="minorHAnsi"/>
          <w:b/>
          <w:i/>
          <w:sz w:val="28"/>
          <w:szCs w:val="28"/>
        </w:rPr>
      </w:pPr>
      <w:r w:rsidRPr="00707565">
        <w:rPr>
          <w:rFonts w:cstheme="minorHAnsi"/>
          <w:b/>
          <w:sz w:val="28"/>
          <w:szCs w:val="28"/>
        </w:rPr>
        <w:t>Why is this important?</w:t>
      </w:r>
      <w:r w:rsidR="00540382" w:rsidRPr="00707565">
        <w:rPr>
          <w:rFonts w:cstheme="minorHAnsi"/>
          <w:b/>
          <w:sz w:val="28"/>
          <w:szCs w:val="28"/>
        </w:rPr>
        <w:t xml:space="preserve"> </w:t>
      </w:r>
    </w:p>
    <w:p w14:paraId="75C2BBA4" w14:textId="675E1FBD" w:rsidR="00244CA3" w:rsidRPr="00707565" w:rsidRDefault="00244CA3" w:rsidP="00707565">
      <w:pPr>
        <w:spacing w:after="0" w:line="240" w:lineRule="auto"/>
        <w:jc w:val="both"/>
        <w:rPr>
          <w:rFonts w:cstheme="minorHAnsi"/>
          <w:bCs/>
          <w:sz w:val="24"/>
          <w:szCs w:val="24"/>
        </w:rPr>
      </w:pPr>
      <w:r w:rsidRPr="00707565">
        <w:rPr>
          <w:rFonts w:cstheme="minorHAnsi"/>
          <w:bCs/>
          <w:sz w:val="24"/>
          <w:szCs w:val="24"/>
        </w:rPr>
        <w:t>People with cystic fibrosis often develop lung disease, which is the main cause of illness and death. Stomach contents can move upward and be inhaled into the lungs, potentially worsening lung damage. However, current care mainly focuses on acid reflux alone, ignoring other contributing factors. This may lead to missed diagnoses and ineffective treatments. A broader understanding could improve lung health, reduce complications, and enhance quality of life and survival, especially for those undergoing or recovering from lung transplantation.</w:t>
      </w:r>
    </w:p>
    <w:p w14:paraId="5B08D8BD" w14:textId="77777777" w:rsidR="0098362B" w:rsidRPr="00707565" w:rsidRDefault="0098362B" w:rsidP="00707565">
      <w:pPr>
        <w:spacing w:after="0" w:line="240" w:lineRule="auto"/>
        <w:jc w:val="both"/>
        <w:rPr>
          <w:rFonts w:cstheme="minorHAnsi"/>
          <w:b/>
          <w:sz w:val="24"/>
          <w:szCs w:val="24"/>
        </w:rPr>
      </w:pPr>
    </w:p>
    <w:p w14:paraId="71BF3942" w14:textId="484267D7" w:rsidR="00540382" w:rsidRPr="00707565" w:rsidRDefault="0098362B" w:rsidP="00707565">
      <w:pPr>
        <w:spacing w:after="0" w:line="240" w:lineRule="auto"/>
        <w:jc w:val="both"/>
        <w:rPr>
          <w:rFonts w:cstheme="minorHAnsi"/>
          <w:b/>
          <w:i/>
          <w:sz w:val="28"/>
          <w:szCs w:val="28"/>
        </w:rPr>
      </w:pPr>
      <w:r w:rsidRPr="00707565">
        <w:rPr>
          <w:rFonts w:cstheme="minorHAnsi"/>
          <w:b/>
          <w:sz w:val="28"/>
          <w:szCs w:val="28"/>
        </w:rPr>
        <w:t>What did you do?</w:t>
      </w:r>
      <w:r w:rsidR="00540382" w:rsidRPr="00707565">
        <w:rPr>
          <w:rFonts w:cstheme="minorHAnsi"/>
          <w:b/>
          <w:sz w:val="28"/>
          <w:szCs w:val="28"/>
        </w:rPr>
        <w:t xml:space="preserve"> </w:t>
      </w:r>
    </w:p>
    <w:p w14:paraId="6C8CC059" w14:textId="0A1A8028" w:rsidR="00244CA3" w:rsidRPr="00707565" w:rsidRDefault="00244CA3" w:rsidP="00707565">
      <w:pPr>
        <w:spacing w:after="0" w:line="240" w:lineRule="auto"/>
        <w:jc w:val="both"/>
        <w:rPr>
          <w:rFonts w:cstheme="minorHAnsi"/>
          <w:bCs/>
          <w:iCs/>
          <w:sz w:val="24"/>
          <w:szCs w:val="24"/>
        </w:rPr>
      </w:pPr>
      <w:r w:rsidRPr="00707565">
        <w:rPr>
          <w:rFonts w:cstheme="minorHAnsi"/>
          <w:bCs/>
          <w:iCs/>
          <w:sz w:val="24"/>
          <w:szCs w:val="24"/>
        </w:rPr>
        <w:t xml:space="preserve">We reviewed existing research on gastrointestinal dysfunction in cystic fibrosis, including reflux, delayed stomach emptying, and </w:t>
      </w:r>
      <w:proofErr w:type="spellStart"/>
      <w:r w:rsidRPr="00707565">
        <w:rPr>
          <w:rFonts w:cstheme="minorHAnsi"/>
          <w:bCs/>
          <w:iCs/>
          <w:sz w:val="24"/>
          <w:szCs w:val="24"/>
        </w:rPr>
        <w:t>esophageal</w:t>
      </w:r>
      <w:proofErr w:type="spellEnd"/>
      <w:r w:rsidRPr="00707565">
        <w:rPr>
          <w:rFonts w:cstheme="minorHAnsi"/>
          <w:bCs/>
          <w:iCs/>
          <w:sz w:val="24"/>
          <w:szCs w:val="24"/>
        </w:rPr>
        <w:t xml:space="preserve"> movement problems. We examined how these conditions may contribute to lung disease and assessed limitations in current diagnostic tools and treatments. We also </w:t>
      </w:r>
      <w:r w:rsidR="00113620" w:rsidRPr="00707565">
        <w:rPr>
          <w:rFonts w:cstheme="minorHAnsi"/>
          <w:bCs/>
          <w:iCs/>
          <w:sz w:val="24"/>
          <w:szCs w:val="24"/>
        </w:rPr>
        <w:t xml:space="preserve">support </w:t>
      </w:r>
      <w:r w:rsidRPr="00707565">
        <w:rPr>
          <w:rFonts w:cstheme="minorHAnsi"/>
          <w:bCs/>
          <w:iCs/>
          <w:sz w:val="24"/>
          <w:szCs w:val="24"/>
        </w:rPr>
        <w:t xml:space="preserve">the </w:t>
      </w:r>
      <w:r w:rsidR="00113620" w:rsidRPr="00707565">
        <w:rPr>
          <w:rFonts w:cstheme="minorHAnsi"/>
          <w:bCs/>
          <w:iCs/>
          <w:sz w:val="24"/>
          <w:szCs w:val="24"/>
        </w:rPr>
        <w:t xml:space="preserve">recent </w:t>
      </w:r>
      <w:r w:rsidRPr="00707565">
        <w:rPr>
          <w:rFonts w:cstheme="minorHAnsi"/>
          <w:bCs/>
          <w:iCs/>
          <w:sz w:val="24"/>
          <w:szCs w:val="24"/>
        </w:rPr>
        <w:t>concept of GRASP-CF, which considers all possible pathways by which stomach contents may reach the lungs, and outlined key gaps in knowledge and priorities for future research and clinical care.</w:t>
      </w:r>
    </w:p>
    <w:p w14:paraId="3EE415B9" w14:textId="77777777" w:rsidR="0098362B" w:rsidRPr="00707565" w:rsidRDefault="0098362B" w:rsidP="00707565">
      <w:pPr>
        <w:spacing w:after="0" w:line="240" w:lineRule="auto"/>
        <w:jc w:val="both"/>
        <w:rPr>
          <w:rFonts w:cstheme="minorHAnsi"/>
          <w:b/>
          <w:sz w:val="24"/>
          <w:szCs w:val="24"/>
        </w:rPr>
      </w:pPr>
    </w:p>
    <w:p w14:paraId="584AAFED" w14:textId="3696742E" w:rsidR="00540382" w:rsidRPr="00707565" w:rsidRDefault="0098362B" w:rsidP="00707565">
      <w:pPr>
        <w:spacing w:after="0" w:line="240" w:lineRule="auto"/>
        <w:jc w:val="both"/>
        <w:rPr>
          <w:rFonts w:cstheme="minorHAnsi"/>
          <w:b/>
          <w:i/>
          <w:sz w:val="28"/>
          <w:szCs w:val="28"/>
        </w:rPr>
      </w:pPr>
      <w:r w:rsidRPr="00707565">
        <w:rPr>
          <w:rFonts w:cstheme="minorHAnsi"/>
          <w:b/>
          <w:sz w:val="28"/>
          <w:szCs w:val="28"/>
        </w:rPr>
        <w:t>What did you find?</w:t>
      </w:r>
      <w:r w:rsidR="00540382" w:rsidRPr="00707565">
        <w:rPr>
          <w:rFonts w:cstheme="minorHAnsi"/>
          <w:b/>
          <w:sz w:val="28"/>
          <w:szCs w:val="28"/>
        </w:rPr>
        <w:t xml:space="preserve"> </w:t>
      </w:r>
    </w:p>
    <w:p w14:paraId="70234870" w14:textId="5F5AB09E" w:rsidR="006A61E7" w:rsidRPr="00707565" w:rsidRDefault="006A61E7" w:rsidP="00707565">
      <w:pPr>
        <w:spacing w:after="0" w:line="240" w:lineRule="auto"/>
        <w:jc w:val="both"/>
        <w:rPr>
          <w:rFonts w:cstheme="minorHAnsi"/>
          <w:bCs/>
          <w:iCs/>
          <w:sz w:val="24"/>
          <w:szCs w:val="24"/>
        </w:rPr>
      </w:pPr>
      <w:r w:rsidRPr="00707565">
        <w:rPr>
          <w:rFonts w:cstheme="minorHAnsi"/>
          <w:bCs/>
          <w:iCs/>
          <w:sz w:val="24"/>
          <w:szCs w:val="24"/>
        </w:rPr>
        <w:t xml:space="preserve">Gastrointestinal problems are very common in people with cystic fibrosis and are linked to worse lung outcomes, including reduced lung function, more infections, and increased need for treatment. Many patients have “silent” reflux without symptoms. Current diagnostic methods focus only on acid reflux in the lower </w:t>
      </w:r>
      <w:proofErr w:type="spellStart"/>
      <w:r w:rsidRPr="00707565">
        <w:rPr>
          <w:rFonts w:cstheme="minorHAnsi"/>
          <w:bCs/>
          <w:iCs/>
          <w:sz w:val="24"/>
          <w:szCs w:val="24"/>
        </w:rPr>
        <w:t>esophagus</w:t>
      </w:r>
      <w:proofErr w:type="spellEnd"/>
      <w:r w:rsidRPr="00707565">
        <w:rPr>
          <w:rFonts w:cstheme="minorHAnsi"/>
          <w:bCs/>
          <w:iCs/>
          <w:sz w:val="24"/>
          <w:szCs w:val="24"/>
        </w:rPr>
        <w:t xml:space="preserve"> and may miss events that reach the upper airway and lungs. Treatments such as acid-suppressing drugs may not reduce aspiration risk and could even have unintended negative effects.</w:t>
      </w:r>
    </w:p>
    <w:p w14:paraId="6FD16F68" w14:textId="77777777" w:rsidR="0098362B" w:rsidRPr="00707565" w:rsidRDefault="0098362B" w:rsidP="00707565">
      <w:pPr>
        <w:spacing w:after="0" w:line="240" w:lineRule="auto"/>
        <w:jc w:val="both"/>
        <w:rPr>
          <w:rFonts w:cstheme="minorHAnsi"/>
          <w:b/>
          <w:sz w:val="24"/>
          <w:szCs w:val="24"/>
        </w:rPr>
      </w:pPr>
    </w:p>
    <w:p w14:paraId="33103A36" w14:textId="44F3D0B8" w:rsidR="00540382" w:rsidRPr="00707565" w:rsidRDefault="0098362B" w:rsidP="00707565">
      <w:pPr>
        <w:spacing w:after="0" w:line="240" w:lineRule="auto"/>
        <w:jc w:val="both"/>
        <w:rPr>
          <w:rFonts w:cstheme="minorHAnsi"/>
          <w:b/>
          <w:i/>
          <w:sz w:val="28"/>
          <w:szCs w:val="28"/>
        </w:rPr>
      </w:pPr>
      <w:r w:rsidRPr="00707565">
        <w:rPr>
          <w:rFonts w:cstheme="minorHAnsi"/>
          <w:b/>
          <w:sz w:val="28"/>
          <w:szCs w:val="28"/>
        </w:rPr>
        <w:t>What does this mean and reasons for caution?</w:t>
      </w:r>
      <w:r w:rsidR="00540382" w:rsidRPr="00707565">
        <w:rPr>
          <w:rFonts w:cstheme="minorHAnsi"/>
          <w:b/>
          <w:sz w:val="28"/>
          <w:szCs w:val="28"/>
        </w:rPr>
        <w:t xml:space="preserve"> </w:t>
      </w:r>
    </w:p>
    <w:p w14:paraId="2A91CE19" w14:textId="77777777" w:rsidR="006A61E7" w:rsidRPr="00707565" w:rsidRDefault="006A61E7" w:rsidP="00707565">
      <w:pPr>
        <w:spacing w:after="0" w:line="240" w:lineRule="auto"/>
        <w:jc w:val="both"/>
        <w:rPr>
          <w:rFonts w:cstheme="minorHAnsi"/>
          <w:bCs/>
          <w:sz w:val="24"/>
          <w:szCs w:val="24"/>
          <w:lang w:val="en-BE"/>
        </w:rPr>
      </w:pPr>
      <w:r w:rsidRPr="00707565">
        <w:rPr>
          <w:rFonts w:cstheme="minorHAnsi"/>
          <w:bCs/>
          <w:sz w:val="24"/>
          <w:szCs w:val="24"/>
          <w:lang w:val="en-BE"/>
        </w:rPr>
        <w:t>These findings suggest that current approaches may underestimate the role of gastrointestinal dysfunction in lung disease. A broader framework (GRASP-CF) may better identify patients at risk and guide treatment. However, there is no agreed definition or diagnostic test for this condition, and much of the evidence comes from small or retrospective studies. Treatments have mixed results, and some may carry risks. More robust, prospective research is needed before changing standard care.</w:t>
      </w:r>
    </w:p>
    <w:p w14:paraId="45FC21E5" w14:textId="77777777" w:rsidR="006A61E7" w:rsidRPr="00707565" w:rsidRDefault="006A61E7" w:rsidP="00707565">
      <w:pPr>
        <w:spacing w:after="0" w:line="240" w:lineRule="auto"/>
        <w:jc w:val="both"/>
        <w:rPr>
          <w:rFonts w:cstheme="minorHAnsi"/>
          <w:b/>
          <w:sz w:val="24"/>
          <w:szCs w:val="24"/>
        </w:rPr>
      </w:pPr>
    </w:p>
    <w:p w14:paraId="635AB057" w14:textId="589AEBAC" w:rsidR="00540382" w:rsidRPr="00707565" w:rsidRDefault="0098362B" w:rsidP="00707565">
      <w:pPr>
        <w:spacing w:after="0" w:line="240" w:lineRule="auto"/>
        <w:jc w:val="both"/>
        <w:rPr>
          <w:rFonts w:cstheme="minorHAnsi"/>
          <w:b/>
          <w:sz w:val="28"/>
          <w:szCs w:val="28"/>
        </w:rPr>
      </w:pPr>
      <w:r w:rsidRPr="00707565">
        <w:rPr>
          <w:rFonts w:cstheme="minorHAnsi"/>
          <w:b/>
          <w:sz w:val="28"/>
          <w:szCs w:val="28"/>
        </w:rPr>
        <w:t>What’s next?</w:t>
      </w:r>
      <w:r w:rsidR="00540382" w:rsidRPr="00707565">
        <w:rPr>
          <w:rFonts w:cstheme="minorHAnsi"/>
          <w:b/>
          <w:sz w:val="28"/>
          <w:szCs w:val="28"/>
        </w:rPr>
        <w:t xml:space="preserve"> </w:t>
      </w:r>
    </w:p>
    <w:p w14:paraId="7FC0C7DC" w14:textId="7CBB35AD" w:rsidR="00540382" w:rsidRDefault="006A61E7" w:rsidP="00707565">
      <w:pPr>
        <w:jc w:val="both"/>
        <w:rPr>
          <w:rFonts w:cstheme="minorHAnsi"/>
          <w:bCs/>
          <w:sz w:val="24"/>
          <w:szCs w:val="24"/>
        </w:rPr>
      </w:pPr>
      <w:r w:rsidRPr="00707565">
        <w:rPr>
          <w:rFonts w:cstheme="minorHAnsi"/>
          <w:bCs/>
          <w:sz w:val="24"/>
          <w:szCs w:val="24"/>
        </w:rPr>
        <w:t>Future research should define clear diagnostic criteria, identify reliable biomarkers, and develop better tests focused on aspiration risk. Studies should also determine when and how to treat patients and evaluate which therapies most effectively improve lung outcomes in cystic fibrosis.</w:t>
      </w:r>
    </w:p>
    <w:p w14:paraId="431003DC" w14:textId="2FF0BEF6" w:rsidR="00705E4C" w:rsidRDefault="00705E4C" w:rsidP="00705E4C">
      <w:pPr>
        <w:spacing w:after="0" w:line="240" w:lineRule="auto"/>
        <w:jc w:val="both"/>
        <w:rPr>
          <w:rFonts w:ascii="Calibri" w:eastAsia="Calibri" w:hAnsi="Calibri"/>
          <w:b/>
          <w:sz w:val="28"/>
          <w:szCs w:val="28"/>
        </w:rPr>
      </w:pPr>
      <w:r w:rsidRPr="0002300F">
        <w:rPr>
          <w:rFonts w:ascii="Calibri" w:eastAsia="Calibri" w:hAnsi="Calibri"/>
          <w:b/>
          <w:sz w:val="28"/>
          <w:szCs w:val="28"/>
        </w:rPr>
        <w:t>Original manuscript citation in PubMed</w:t>
      </w:r>
      <w:r>
        <w:rPr>
          <w:rFonts w:ascii="Calibri" w:eastAsia="Calibri" w:hAnsi="Calibri"/>
          <w:b/>
          <w:sz w:val="28"/>
          <w:szCs w:val="28"/>
        </w:rPr>
        <w:t>:</w:t>
      </w:r>
    </w:p>
    <w:p w14:paraId="66ABCE42" w14:textId="5B422CA7" w:rsidR="001875F7" w:rsidRPr="001875F7" w:rsidRDefault="001875F7" w:rsidP="00705E4C">
      <w:pPr>
        <w:spacing w:after="0" w:line="240" w:lineRule="auto"/>
        <w:jc w:val="both"/>
        <w:rPr>
          <w:rFonts w:ascii="Calibri" w:eastAsia="Calibri" w:hAnsi="Calibri"/>
          <w:bCs/>
          <w:sz w:val="28"/>
          <w:szCs w:val="28"/>
        </w:rPr>
      </w:pPr>
      <w:hyperlink r:id="rId9" w:history="1">
        <w:r w:rsidRPr="001875F7">
          <w:rPr>
            <w:rStyle w:val="Hyperlink"/>
            <w:rFonts w:ascii="Calibri" w:eastAsia="Calibri" w:hAnsi="Calibri"/>
            <w:bCs/>
            <w:sz w:val="28"/>
            <w:szCs w:val="28"/>
          </w:rPr>
          <w:t>https://pubmed.ncbi.nlm.nih.gov/41927359</w:t>
        </w:r>
        <w:r w:rsidRPr="001875F7">
          <w:rPr>
            <w:rStyle w:val="Hyperlink"/>
            <w:rFonts w:ascii="Calibri" w:eastAsia="Calibri" w:hAnsi="Calibri"/>
            <w:bCs/>
            <w:sz w:val="28"/>
            <w:szCs w:val="28"/>
          </w:rPr>
          <w:t>/</w:t>
        </w:r>
      </w:hyperlink>
    </w:p>
    <w:p w14:paraId="16895795" w14:textId="77777777" w:rsidR="001875F7" w:rsidRPr="0002300F" w:rsidRDefault="001875F7" w:rsidP="00705E4C">
      <w:pPr>
        <w:spacing w:after="0" w:line="240" w:lineRule="auto"/>
        <w:jc w:val="both"/>
        <w:rPr>
          <w:rFonts w:ascii="Calibri" w:eastAsia="Calibri" w:hAnsi="Calibri"/>
          <w:b/>
          <w:sz w:val="28"/>
          <w:szCs w:val="28"/>
        </w:rPr>
      </w:pPr>
    </w:p>
    <w:p w14:paraId="20CAEED1" w14:textId="77777777" w:rsidR="00705E4C" w:rsidRPr="00707565" w:rsidRDefault="00705E4C" w:rsidP="00707565">
      <w:pPr>
        <w:jc w:val="both"/>
        <w:rPr>
          <w:rFonts w:cstheme="minorHAnsi"/>
          <w:bCs/>
          <w:sz w:val="24"/>
          <w:szCs w:val="24"/>
        </w:rPr>
      </w:pPr>
    </w:p>
    <w:p w14:paraId="6A773842" w14:textId="77777777" w:rsidR="006A61E7" w:rsidRPr="00707565" w:rsidRDefault="006A61E7" w:rsidP="00707565">
      <w:pPr>
        <w:jc w:val="both"/>
        <w:rPr>
          <w:rFonts w:cstheme="minorHAnsi"/>
          <w:bCs/>
          <w:sz w:val="24"/>
          <w:szCs w:val="24"/>
        </w:rPr>
      </w:pPr>
    </w:p>
    <w:p w14:paraId="33B46237" w14:textId="7E452205" w:rsidR="00540382" w:rsidRPr="00707565" w:rsidRDefault="00540382" w:rsidP="00707565">
      <w:pPr>
        <w:jc w:val="both"/>
        <w:rPr>
          <w:rFonts w:cstheme="minorHAnsi"/>
          <w:i/>
          <w:sz w:val="24"/>
          <w:szCs w:val="24"/>
        </w:rPr>
      </w:pPr>
    </w:p>
    <w:sectPr w:rsidR="00540382" w:rsidRPr="00707565">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43840" w14:textId="77777777" w:rsidR="00B73C33" w:rsidRDefault="00B73C33" w:rsidP="008B1278">
      <w:pPr>
        <w:spacing w:after="0" w:line="240" w:lineRule="auto"/>
      </w:pPr>
      <w:r>
        <w:separator/>
      </w:r>
    </w:p>
  </w:endnote>
  <w:endnote w:type="continuationSeparator" w:id="0">
    <w:p w14:paraId="33637EC5" w14:textId="77777777" w:rsidR="00B73C33" w:rsidRDefault="00B73C33" w:rsidP="008B1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287E2" w14:textId="77777777" w:rsidR="008B1278" w:rsidRDefault="008B12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F3ECC9" w14:textId="77777777" w:rsidR="00D36FED" w:rsidRDefault="00717EB1">
    <w:pPr>
      <w:pStyle w:val="Footer"/>
    </w:pPr>
    <w:r>
      <w:rPr>
        <w:rFonts w:ascii="Palatino Linotype" w:hAnsi="Palatino Linotype"/>
        <w:b/>
        <w:sz w:val="40"/>
        <w:szCs w:val="40"/>
      </w:rPr>
      <w:ptab w:relativeTo="margin" w:alignment="right" w:leader="none"/>
    </w:r>
    <w:r w:rsidR="00D36FED">
      <w:rPr>
        <w:rFonts w:ascii="Palatino Linotype" w:hAnsi="Palatino Linotype"/>
        <w:b/>
        <w:sz w:val="40"/>
        <w:szCs w:val="40"/>
      </w:rPr>
      <w:ptab w:relativeTo="margin" w:alignment="center" w:leader="none"/>
    </w:r>
    <w:r w:rsidRPr="00717EB1">
      <w:rPr>
        <w:rFonts w:ascii="Palatino Linotype" w:hAnsi="Palatino Linotype"/>
        <w:b/>
        <w:sz w:val="40"/>
        <w:szCs w:val="40"/>
      </w:rPr>
      <w:t>Cystic Fibrosis Research News</w:t>
    </w:r>
    <w:r>
      <w:t xml:space="preserve">  </w:t>
    </w:r>
  </w:p>
  <w:p w14:paraId="44CFC92A" w14:textId="77777777" w:rsidR="00717EB1" w:rsidRDefault="00D36FED">
    <w:pPr>
      <w:pStyle w:val="Footer"/>
    </w:pPr>
    <w:r>
      <w:ptab w:relativeTo="margin" w:alignment="center" w:leader="none"/>
    </w:r>
    <w:hyperlink r:id="rId1" w:history="1">
      <w:r w:rsidR="00717EB1" w:rsidRPr="0085653A">
        <w:rPr>
          <w:rStyle w:val="Hyperlink"/>
        </w:rPr>
        <w:t>cfresearchnews@gmail.com</w:t>
      </w:r>
    </w:hyperlink>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6F774F" w14:textId="77777777" w:rsidR="008B1278" w:rsidRDefault="008B12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64C8AF" w14:textId="77777777" w:rsidR="00B73C33" w:rsidRDefault="00B73C33" w:rsidP="008B1278">
      <w:pPr>
        <w:spacing w:after="0" w:line="240" w:lineRule="auto"/>
      </w:pPr>
      <w:r>
        <w:separator/>
      </w:r>
    </w:p>
  </w:footnote>
  <w:footnote w:type="continuationSeparator" w:id="0">
    <w:p w14:paraId="2D9BDB2A" w14:textId="77777777" w:rsidR="00B73C33" w:rsidRDefault="00B73C33" w:rsidP="008B12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028BA" w14:textId="77777777" w:rsidR="008B1278" w:rsidRDefault="008B127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228542" w14:textId="77777777" w:rsidR="008B1278" w:rsidRDefault="008B1278">
    <w:pPr>
      <w:pStyle w:val="Header"/>
    </w:pPr>
    <w:r>
      <w:t xml:space="preserve"> </w:t>
    </w:r>
    <w:r>
      <w:rPr>
        <w:noProof/>
        <w:lang w:eastAsia="en-AU"/>
      </w:rPr>
      <w:drawing>
        <wp:inline distT="0" distB="0" distL="0" distR="0" wp14:anchorId="3761F59D" wp14:editId="441865FF">
          <wp:extent cx="2237426" cy="999831"/>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fcs.png"/>
                  <pic:cNvPicPr/>
                </pic:nvPicPr>
                <pic:blipFill>
                  <a:blip r:embed="rId1">
                    <a:extLst>
                      <a:ext uri="{28A0092B-C50C-407E-A947-70E740481C1C}">
                        <a14:useLocalDpi xmlns:a14="http://schemas.microsoft.com/office/drawing/2010/main" val="0"/>
                      </a:ext>
                    </a:extLst>
                  </a:blip>
                  <a:stretch>
                    <a:fillRect/>
                  </a:stretch>
                </pic:blipFill>
                <pic:spPr>
                  <a:xfrm>
                    <a:off x="0" y="0"/>
                    <a:ext cx="2237426" cy="999831"/>
                  </a:xfrm>
                  <a:prstGeom prst="rect">
                    <a:avLst/>
                  </a:prstGeom>
                  <a:noFill/>
                  <a:ln>
                    <a:noFill/>
                  </a:ln>
                </pic:spPr>
              </pic:pic>
            </a:graphicData>
          </a:graphic>
        </wp:inline>
      </w:drawing>
    </w:r>
    <w:r>
      <w:t xml:space="preserve">                 </w:t>
    </w:r>
    <w:r>
      <w:rPr>
        <w:noProof/>
        <w:lang w:eastAsia="en-AU"/>
      </w:rPr>
      <w:drawing>
        <wp:inline distT="0" distB="0" distL="0" distR="0" wp14:anchorId="770DB8EE" wp14:editId="647C85BC">
          <wp:extent cx="2695575" cy="97899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cf.png"/>
                  <pic:cNvPicPr/>
                </pic:nvPicPr>
                <pic:blipFill>
                  <a:blip r:embed="rId2">
                    <a:extLst>
                      <a:ext uri="{28A0092B-C50C-407E-A947-70E740481C1C}">
                        <a14:useLocalDpi xmlns:a14="http://schemas.microsoft.com/office/drawing/2010/main" val="0"/>
                      </a:ext>
                    </a:extLst>
                  </a:blip>
                  <a:stretch>
                    <a:fillRect/>
                  </a:stretch>
                </pic:blipFill>
                <pic:spPr>
                  <a:xfrm>
                    <a:off x="0" y="0"/>
                    <a:ext cx="2708563" cy="983707"/>
                  </a:xfrm>
                  <a:prstGeom prst="rect">
                    <a:avLst/>
                  </a:prstGeom>
                </pic:spPr>
              </pic:pic>
            </a:graphicData>
          </a:graphic>
        </wp:inline>
      </w:drawing>
    </w:r>
  </w:p>
  <w:p w14:paraId="555F201F" w14:textId="77777777" w:rsidR="008B1278" w:rsidRDefault="008B1278">
    <w:pPr>
      <w:pStyle w:val="Header"/>
    </w:pPr>
  </w:p>
  <w:p w14:paraId="3D603BB9" w14:textId="77777777" w:rsidR="008B1278" w:rsidRDefault="008B1278">
    <w:pPr>
      <w:pStyle w:val="Header"/>
    </w:pPr>
  </w:p>
  <w:p w14:paraId="2FE008B7" w14:textId="77777777" w:rsidR="008B1278" w:rsidRPr="00717EB1" w:rsidRDefault="00717EB1" w:rsidP="00717EB1">
    <w:pPr>
      <w:pStyle w:val="Header"/>
      <w:jc w:val="center"/>
      <w:rPr>
        <w:rFonts w:ascii="Palatino Linotype" w:hAnsi="Palatino Linotype"/>
        <w:b/>
        <w:sz w:val="56"/>
        <w:szCs w:val="56"/>
      </w:rPr>
    </w:pPr>
    <w:r w:rsidRPr="00717EB1">
      <w:rPr>
        <w:rFonts w:ascii="Palatino Linotype" w:hAnsi="Palatino Linotype"/>
        <w:b/>
        <w:sz w:val="56"/>
        <w:szCs w:val="56"/>
      </w:rPr>
      <w:t>Cystic Fibrosis Research News</w:t>
    </w:r>
  </w:p>
  <w:p w14:paraId="40BB2C86" w14:textId="77777777" w:rsidR="008B1278" w:rsidRDefault="008B127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E11FB" w14:textId="77777777" w:rsidR="008B1278" w:rsidRDefault="008B127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0382"/>
    <w:rsid w:val="00113620"/>
    <w:rsid w:val="00156404"/>
    <w:rsid w:val="001667D9"/>
    <w:rsid w:val="001875F7"/>
    <w:rsid w:val="00244CA3"/>
    <w:rsid w:val="00257E89"/>
    <w:rsid w:val="0032777C"/>
    <w:rsid w:val="004179BE"/>
    <w:rsid w:val="00487DF3"/>
    <w:rsid w:val="0049290B"/>
    <w:rsid w:val="00540382"/>
    <w:rsid w:val="00567913"/>
    <w:rsid w:val="00595BEA"/>
    <w:rsid w:val="00630ED7"/>
    <w:rsid w:val="006A61E7"/>
    <w:rsid w:val="006A7976"/>
    <w:rsid w:val="00705E4C"/>
    <w:rsid w:val="00707565"/>
    <w:rsid w:val="00717EB1"/>
    <w:rsid w:val="007C34C3"/>
    <w:rsid w:val="008B1278"/>
    <w:rsid w:val="0098362B"/>
    <w:rsid w:val="00B560EB"/>
    <w:rsid w:val="00B73C33"/>
    <w:rsid w:val="00CF30A7"/>
    <w:rsid w:val="00D36FED"/>
    <w:rsid w:val="00EF203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2B9BDF"/>
  <w15:docId w15:val="{ECC78DC4-3791-42EF-8DC1-7501B3BB2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12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1278"/>
  </w:style>
  <w:style w:type="paragraph" w:styleId="Footer">
    <w:name w:val="footer"/>
    <w:basedOn w:val="Normal"/>
    <w:link w:val="FooterChar"/>
    <w:uiPriority w:val="99"/>
    <w:unhideWhenUsed/>
    <w:rsid w:val="008B12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1278"/>
  </w:style>
  <w:style w:type="paragraph" w:styleId="BalloonText">
    <w:name w:val="Balloon Text"/>
    <w:basedOn w:val="Normal"/>
    <w:link w:val="BalloonTextChar"/>
    <w:uiPriority w:val="99"/>
    <w:semiHidden/>
    <w:unhideWhenUsed/>
    <w:rsid w:val="008B127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B1278"/>
    <w:rPr>
      <w:rFonts w:ascii="Tahoma" w:hAnsi="Tahoma" w:cs="Tahoma"/>
      <w:sz w:val="16"/>
      <w:szCs w:val="16"/>
    </w:rPr>
  </w:style>
  <w:style w:type="character" w:styleId="Hyperlink">
    <w:name w:val="Hyperlink"/>
    <w:basedOn w:val="DefaultParagraphFont"/>
    <w:uiPriority w:val="99"/>
    <w:unhideWhenUsed/>
    <w:rsid w:val="00717EB1"/>
    <w:rPr>
      <w:color w:val="0000FF" w:themeColor="hyperlink"/>
      <w:u w:val="single"/>
    </w:rPr>
  </w:style>
  <w:style w:type="character" w:styleId="UnresolvedMention">
    <w:name w:val="Unresolved Mention"/>
    <w:basedOn w:val="DefaultParagraphFont"/>
    <w:uiPriority w:val="99"/>
    <w:semiHidden/>
    <w:unhideWhenUsed/>
    <w:rsid w:val="001875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pubmed.ncbi.nlm.nih.gov/41927359/"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hyperlink" Target="mailto:cfresearchnews@gmail.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E:\CF%20RESEARCH%20NEWS\emails%20and%20proforma%20for%20authors\letterhead_question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0ca9d15-ec26-4483-a5fa-2f5413ebbe36" xsi:nil="true"/>
    <lcf76f155ced4ddcb4097134ff3c332f xmlns="9139c953-b1ed-4a1b-a7ed-d87dbacc6580">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C64462A6F2766428A83CED44477B780" ma:contentTypeVersion="19" ma:contentTypeDescription="Create a new document." ma:contentTypeScope="" ma:versionID="c860dbc23217f3ef3555257ebb5ec84b">
  <xsd:schema xmlns:xsd="http://www.w3.org/2001/XMLSchema" xmlns:xs="http://www.w3.org/2001/XMLSchema" xmlns:p="http://schemas.microsoft.com/office/2006/metadata/properties" xmlns:ns2="30ca9d15-ec26-4483-a5fa-2f5413ebbe36" xmlns:ns3="9139c953-b1ed-4a1b-a7ed-d87dbacc6580" targetNamespace="http://schemas.microsoft.com/office/2006/metadata/properties" ma:root="true" ma:fieldsID="c18bba2fef5bc55edb88d5a8703c8779" ns2:_="" ns3:_="">
    <xsd:import namespace="30ca9d15-ec26-4483-a5fa-2f5413ebbe36"/>
    <xsd:import namespace="9139c953-b1ed-4a1b-a7ed-d87dbacc658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ca9d15-ec26-4483-a5fa-2f5413ebbe3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7eae614-c3a3-4231-b677-37c9fe7989a8}" ma:internalName="TaxCatchAll" ma:showField="CatchAllData" ma:web="30ca9d15-ec26-4483-a5fa-2f5413ebbe3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139c953-b1ed-4a1b-a7ed-d87dbacc658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9f6ed00-d9a1-47fc-bde2-86e6be99b98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377779-18DD-4737-A089-0501CA37C25E}">
  <ds:schemaRefs>
    <ds:schemaRef ds:uri="http://schemas.microsoft.com/office/2006/metadata/properties"/>
    <ds:schemaRef ds:uri="http://schemas.microsoft.com/office/infopath/2007/PartnerControls"/>
    <ds:schemaRef ds:uri="30ca9d15-ec26-4483-a5fa-2f5413ebbe36"/>
    <ds:schemaRef ds:uri="9139c953-b1ed-4a1b-a7ed-d87dbacc6580"/>
  </ds:schemaRefs>
</ds:datastoreItem>
</file>

<file path=customXml/itemProps2.xml><?xml version="1.0" encoding="utf-8"?>
<ds:datastoreItem xmlns:ds="http://schemas.openxmlformats.org/officeDocument/2006/customXml" ds:itemID="{3207161E-802A-4673-B185-B09AE50456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ca9d15-ec26-4483-a5fa-2f5413ebbe36"/>
    <ds:schemaRef ds:uri="9139c953-b1ed-4a1b-a7ed-d87dbacc6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ADE7479-E121-45C8-8545-49C440353C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letterhead_questions</Template>
  <TotalTime>17</TotalTime>
  <Pages>2</Pages>
  <Words>522</Words>
  <Characters>2873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QIMR</Company>
  <LinksUpToDate>false</LinksUpToDate>
  <CharactersWithSpaces>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CFRN</dc:creator>
  <cp:lastModifiedBy>Oxana Igonchenkova</cp:lastModifiedBy>
  <cp:revision>7</cp:revision>
  <dcterms:created xsi:type="dcterms:W3CDTF">2026-04-07T07:10:00Z</dcterms:created>
  <dcterms:modified xsi:type="dcterms:W3CDTF">2026-04-19T21:43:00Z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0x0101006C64462A6F2766428A83CED44477B780</vt:lpwstr>
  </property>
  <property fmtid="{D5CDD505-2E9C-101B-9397-08002B2CF9AE}" pid="3" name="MediaServiceImageTags">
    <vt:lpwstr/>
  </property>
</Properties>
</file>