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6E9FEC1C" w:rsidR="000D075A" w:rsidRPr="00AD5A93" w:rsidRDefault="0098362B" w:rsidP="00CC1C47">
      <w:pPr>
        <w:spacing w:after="0" w:line="240" w:lineRule="auto"/>
        <w:jc w:val="both"/>
        <w:rPr>
          <w:bCs/>
          <w:sz w:val="24"/>
          <w:szCs w:val="24"/>
        </w:rPr>
      </w:pPr>
      <w:r w:rsidRPr="0098362B">
        <w:rPr>
          <w:b/>
          <w:sz w:val="28"/>
          <w:szCs w:val="28"/>
        </w:rPr>
        <w:t>Title:</w:t>
      </w:r>
      <w:r w:rsidR="00947A60">
        <w:rPr>
          <w:b/>
          <w:sz w:val="28"/>
          <w:szCs w:val="28"/>
        </w:rPr>
        <w:t xml:space="preserve"> </w:t>
      </w:r>
      <w:r w:rsidR="00947A60" w:rsidRPr="00AD5A93">
        <w:rPr>
          <w:bCs/>
          <w:sz w:val="24"/>
          <w:szCs w:val="24"/>
        </w:rPr>
        <w:t>Inter-Test Reproducibility of Lung Clearance Index in Adults with Clinically Stable CF and in Healthy Controls</w:t>
      </w:r>
    </w:p>
    <w:p w14:paraId="242577E5" w14:textId="4C755EC3" w:rsidR="006A7976" w:rsidRDefault="006A7976" w:rsidP="00CC1C47">
      <w:pPr>
        <w:spacing w:after="0" w:line="240" w:lineRule="auto"/>
        <w:jc w:val="both"/>
        <w:rPr>
          <w:b/>
          <w:sz w:val="28"/>
          <w:szCs w:val="28"/>
        </w:rPr>
      </w:pPr>
    </w:p>
    <w:p w14:paraId="4DC13F1F" w14:textId="1EF4F93F" w:rsidR="006A7976" w:rsidRPr="00AD5A93" w:rsidRDefault="006A7976" w:rsidP="00CC1C47">
      <w:pPr>
        <w:spacing w:after="0" w:line="240" w:lineRule="auto"/>
        <w:jc w:val="both"/>
        <w:rPr>
          <w:bCs/>
          <w:sz w:val="24"/>
          <w:szCs w:val="24"/>
        </w:rPr>
      </w:pPr>
      <w:r>
        <w:rPr>
          <w:b/>
          <w:sz w:val="28"/>
          <w:szCs w:val="28"/>
        </w:rPr>
        <w:t>Lay Title:</w:t>
      </w:r>
      <w:r w:rsidR="003C4547">
        <w:rPr>
          <w:b/>
          <w:sz w:val="28"/>
          <w:szCs w:val="28"/>
        </w:rPr>
        <w:t xml:space="preserve"> </w:t>
      </w:r>
      <w:r w:rsidR="003C4547" w:rsidRPr="00AD5A93">
        <w:rPr>
          <w:bCs/>
          <w:sz w:val="24"/>
          <w:szCs w:val="24"/>
        </w:rPr>
        <w:t>Is the multiple breath washout test reproducible in adults with cystic fibrosis?</w:t>
      </w:r>
    </w:p>
    <w:p w14:paraId="2C518F27" w14:textId="77777777" w:rsidR="0098362B" w:rsidRPr="0098362B" w:rsidRDefault="0098362B" w:rsidP="00CC1C47">
      <w:pPr>
        <w:spacing w:after="0" w:line="240" w:lineRule="auto"/>
        <w:jc w:val="both"/>
        <w:rPr>
          <w:b/>
          <w:sz w:val="28"/>
          <w:szCs w:val="28"/>
        </w:rPr>
      </w:pPr>
    </w:p>
    <w:p w14:paraId="5DF373E7" w14:textId="52645600" w:rsidR="00947A60" w:rsidRPr="00F932F9" w:rsidRDefault="0098362B" w:rsidP="00CC1C47">
      <w:pPr>
        <w:adjustRightInd w:val="0"/>
        <w:snapToGrid w:val="0"/>
        <w:spacing w:after="0" w:line="264" w:lineRule="auto"/>
        <w:jc w:val="both"/>
        <w:rPr>
          <w:color w:val="000000" w:themeColor="text1"/>
          <w:sz w:val="24"/>
          <w:szCs w:val="24"/>
        </w:rPr>
      </w:pPr>
      <w:r w:rsidRPr="0098362B">
        <w:rPr>
          <w:b/>
          <w:sz w:val="28"/>
          <w:szCs w:val="28"/>
        </w:rPr>
        <w:t>Authors:</w:t>
      </w:r>
      <w:r w:rsidR="00947A60">
        <w:rPr>
          <w:b/>
          <w:sz w:val="28"/>
          <w:szCs w:val="28"/>
        </w:rPr>
        <w:t xml:space="preserve"> </w:t>
      </w:r>
      <w:r w:rsidR="00947A60" w:rsidRPr="00F932F9">
        <w:rPr>
          <w:color w:val="000000" w:themeColor="text1"/>
          <w:sz w:val="24"/>
          <w:szCs w:val="24"/>
        </w:rPr>
        <w:t xml:space="preserve">Chantal </w:t>
      </w:r>
      <w:proofErr w:type="spellStart"/>
      <w:r w:rsidR="00947A60" w:rsidRPr="00F932F9">
        <w:rPr>
          <w:color w:val="000000" w:themeColor="text1"/>
          <w:sz w:val="24"/>
          <w:szCs w:val="24"/>
        </w:rPr>
        <w:t>Darquenne</w:t>
      </w:r>
      <w:r w:rsidR="00947A60" w:rsidRPr="00F932F9">
        <w:rPr>
          <w:color w:val="000000" w:themeColor="text1"/>
          <w:sz w:val="24"/>
          <w:szCs w:val="24"/>
          <w:vertAlign w:val="superscript"/>
        </w:rPr>
        <w:t>a</w:t>
      </w:r>
      <w:proofErr w:type="spellEnd"/>
      <w:r w:rsidR="00947A60" w:rsidRPr="00F932F9">
        <w:rPr>
          <w:color w:val="000000" w:themeColor="text1"/>
          <w:sz w:val="24"/>
          <w:szCs w:val="24"/>
        </w:rPr>
        <w:t>, Janelle M. Fine</w:t>
      </w:r>
      <w:r w:rsidR="00947A60" w:rsidRPr="00F932F9">
        <w:rPr>
          <w:color w:val="000000" w:themeColor="text1"/>
          <w:sz w:val="24"/>
          <w:szCs w:val="24"/>
          <w:vertAlign w:val="superscript"/>
        </w:rPr>
        <w:t>a</w:t>
      </w:r>
      <w:r w:rsidR="00947A60" w:rsidRPr="00F932F9">
        <w:rPr>
          <w:color w:val="000000" w:themeColor="text1"/>
          <w:sz w:val="24"/>
          <w:szCs w:val="24"/>
        </w:rPr>
        <w:t>, Ann R. Elliott</w:t>
      </w:r>
      <w:r w:rsidR="00947A60" w:rsidRPr="00F932F9">
        <w:rPr>
          <w:color w:val="000000" w:themeColor="text1"/>
          <w:sz w:val="24"/>
          <w:szCs w:val="24"/>
          <w:vertAlign w:val="superscript"/>
        </w:rPr>
        <w:t>a</w:t>
      </w:r>
      <w:r w:rsidR="00947A60" w:rsidRPr="00F932F9">
        <w:rPr>
          <w:color w:val="000000" w:themeColor="text1"/>
          <w:sz w:val="24"/>
          <w:szCs w:val="24"/>
        </w:rPr>
        <w:t>, Douglas J. Conrad</w:t>
      </w:r>
      <w:r w:rsidR="00947A60" w:rsidRPr="00F932F9">
        <w:rPr>
          <w:color w:val="000000" w:themeColor="text1"/>
          <w:sz w:val="24"/>
          <w:szCs w:val="24"/>
          <w:vertAlign w:val="superscript"/>
        </w:rPr>
        <w:t>a</w:t>
      </w:r>
      <w:r w:rsidR="00947A60" w:rsidRPr="00F932F9">
        <w:rPr>
          <w:color w:val="000000" w:themeColor="text1"/>
          <w:sz w:val="24"/>
          <w:szCs w:val="24"/>
        </w:rPr>
        <w:t xml:space="preserve"> and Rebecca J. </w:t>
      </w:r>
      <w:proofErr w:type="spellStart"/>
      <w:r w:rsidR="00947A60" w:rsidRPr="00F932F9">
        <w:rPr>
          <w:color w:val="000000" w:themeColor="text1"/>
          <w:sz w:val="24"/>
          <w:szCs w:val="24"/>
        </w:rPr>
        <w:t>Theilmann</w:t>
      </w:r>
      <w:r w:rsidR="00947A60" w:rsidRPr="00F932F9">
        <w:rPr>
          <w:color w:val="000000" w:themeColor="text1"/>
          <w:sz w:val="24"/>
          <w:szCs w:val="24"/>
          <w:vertAlign w:val="superscript"/>
        </w:rPr>
        <w:t>b</w:t>
      </w:r>
      <w:proofErr w:type="spellEnd"/>
    </w:p>
    <w:p w14:paraId="6698E0AB" w14:textId="77777777" w:rsidR="0098362B" w:rsidRPr="0098362B" w:rsidRDefault="0098362B" w:rsidP="00CC1C47">
      <w:pPr>
        <w:spacing w:after="0" w:line="240" w:lineRule="auto"/>
        <w:jc w:val="both"/>
        <w:rPr>
          <w:b/>
          <w:sz w:val="28"/>
          <w:szCs w:val="28"/>
        </w:rPr>
      </w:pPr>
    </w:p>
    <w:p w14:paraId="2A12EBE4" w14:textId="77777777" w:rsidR="00F749C8" w:rsidRPr="00F932F9" w:rsidRDefault="0098362B" w:rsidP="00CC1C47">
      <w:pPr>
        <w:adjustRightInd w:val="0"/>
        <w:snapToGrid w:val="0"/>
        <w:spacing w:after="0" w:line="264" w:lineRule="auto"/>
        <w:ind w:left="1440" w:hanging="1440"/>
        <w:jc w:val="both"/>
        <w:rPr>
          <w:color w:val="000000" w:themeColor="text1"/>
          <w:sz w:val="24"/>
          <w:szCs w:val="24"/>
        </w:rPr>
      </w:pPr>
      <w:r w:rsidRPr="0098362B">
        <w:rPr>
          <w:b/>
          <w:sz w:val="28"/>
          <w:szCs w:val="28"/>
        </w:rPr>
        <w:t>Affiliations:</w:t>
      </w:r>
      <w:r w:rsidR="00F749C8">
        <w:rPr>
          <w:b/>
          <w:sz w:val="28"/>
          <w:szCs w:val="28"/>
        </w:rPr>
        <w:tab/>
      </w:r>
      <w:proofErr w:type="spellStart"/>
      <w:r w:rsidR="00947A60" w:rsidRPr="00F932F9">
        <w:rPr>
          <w:color w:val="000000" w:themeColor="text1"/>
          <w:sz w:val="24"/>
          <w:szCs w:val="24"/>
          <w:vertAlign w:val="superscript"/>
        </w:rPr>
        <w:t>a</w:t>
      </w:r>
      <w:r w:rsidR="00947A60" w:rsidRPr="00F932F9">
        <w:rPr>
          <w:color w:val="000000" w:themeColor="text1"/>
          <w:sz w:val="24"/>
          <w:szCs w:val="24"/>
        </w:rPr>
        <w:t>Dept</w:t>
      </w:r>
      <w:proofErr w:type="spellEnd"/>
      <w:r w:rsidR="00947A60" w:rsidRPr="00F932F9">
        <w:rPr>
          <w:color w:val="000000" w:themeColor="text1"/>
          <w:sz w:val="24"/>
          <w:szCs w:val="24"/>
        </w:rPr>
        <w:t xml:space="preserve">. of Medicine, University of California, San Diego, CA 92093-0623. </w:t>
      </w:r>
    </w:p>
    <w:p w14:paraId="1441860D" w14:textId="452B52C3" w:rsidR="00947A60" w:rsidRPr="00F932F9" w:rsidRDefault="00947A60" w:rsidP="00CC1C47">
      <w:pPr>
        <w:adjustRightInd w:val="0"/>
        <w:snapToGrid w:val="0"/>
        <w:spacing w:after="120" w:line="264" w:lineRule="auto"/>
        <w:ind w:left="720" w:firstLine="720"/>
        <w:jc w:val="both"/>
        <w:rPr>
          <w:color w:val="000000" w:themeColor="text1"/>
          <w:sz w:val="24"/>
          <w:szCs w:val="24"/>
        </w:rPr>
      </w:pPr>
      <w:proofErr w:type="spellStart"/>
      <w:r w:rsidRPr="00F932F9">
        <w:rPr>
          <w:color w:val="000000" w:themeColor="text1"/>
          <w:sz w:val="24"/>
          <w:szCs w:val="24"/>
          <w:vertAlign w:val="superscript"/>
        </w:rPr>
        <w:t>b</w:t>
      </w:r>
      <w:r w:rsidRPr="00F932F9">
        <w:rPr>
          <w:color w:val="000000" w:themeColor="text1"/>
          <w:sz w:val="24"/>
          <w:szCs w:val="24"/>
        </w:rPr>
        <w:t>Dept</w:t>
      </w:r>
      <w:proofErr w:type="spellEnd"/>
      <w:r w:rsidRPr="00F932F9">
        <w:rPr>
          <w:color w:val="000000" w:themeColor="text1"/>
          <w:sz w:val="24"/>
          <w:szCs w:val="24"/>
        </w:rPr>
        <w:t>. of Radiology, University of California, San Diego, CA 92093.</w:t>
      </w:r>
    </w:p>
    <w:p w14:paraId="3ECDA763" w14:textId="77777777" w:rsidR="0098362B" w:rsidRPr="0098362B" w:rsidRDefault="0098362B" w:rsidP="00CC1C47">
      <w:pPr>
        <w:spacing w:after="0" w:line="240" w:lineRule="auto"/>
        <w:jc w:val="both"/>
        <w:rPr>
          <w:b/>
          <w:sz w:val="28"/>
          <w:szCs w:val="28"/>
        </w:rPr>
      </w:pPr>
    </w:p>
    <w:p w14:paraId="729B4BBE" w14:textId="7C021DD6" w:rsidR="0098362B" w:rsidRDefault="0098362B" w:rsidP="00CC1C47">
      <w:pPr>
        <w:spacing w:after="0" w:line="240" w:lineRule="auto"/>
        <w:jc w:val="both"/>
        <w:rPr>
          <w:b/>
          <w:sz w:val="28"/>
          <w:szCs w:val="28"/>
        </w:rPr>
      </w:pPr>
      <w:r w:rsidRPr="0098362B">
        <w:rPr>
          <w:b/>
          <w:sz w:val="28"/>
          <w:szCs w:val="28"/>
        </w:rPr>
        <w:t>What was your research question?</w:t>
      </w:r>
      <w:r w:rsidR="00540382">
        <w:rPr>
          <w:b/>
          <w:sz w:val="28"/>
          <w:szCs w:val="28"/>
        </w:rPr>
        <w:t xml:space="preserve"> </w:t>
      </w:r>
    </w:p>
    <w:p w14:paraId="4AB59C81" w14:textId="5A4B3877" w:rsidR="0098362B" w:rsidRPr="00F932F9" w:rsidRDefault="00D950C1" w:rsidP="00CC1C47">
      <w:pPr>
        <w:jc w:val="both"/>
        <w:rPr>
          <w:bCs/>
          <w:sz w:val="24"/>
          <w:szCs w:val="24"/>
        </w:rPr>
      </w:pPr>
      <w:r w:rsidRPr="00F932F9">
        <w:rPr>
          <w:bCs/>
          <w:sz w:val="24"/>
          <w:szCs w:val="24"/>
        </w:rPr>
        <w:t>We wanted to find out how reproducible</w:t>
      </w:r>
      <w:r w:rsidR="007C09FC" w:rsidRPr="00F932F9">
        <w:rPr>
          <w:bCs/>
          <w:sz w:val="24"/>
          <w:szCs w:val="24"/>
        </w:rPr>
        <w:t xml:space="preserve"> a lung test called</w:t>
      </w:r>
      <w:r w:rsidRPr="00F932F9">
        <w:rPr>
          <w:bCs/>
          <w:sz w:val="24"/>
          <w:szCs w:val="24"/>
        </w:rPr>
        <w:t xml:space="preserve"> </w:t>
      </w:r>
      <w:r w:rsidR="003C4547" w:rsidRPr="00F932F9">
        <w:rPr>
          <w:bCs/>
          <w:sz w:val="24"/>
          <w:szCs w:val="24"/>
        </w:rPr>
        <w:t xml:space="preserve">the multiple breath washout (MBW) test is </w:t>
      </w:r>
      <w:r w:rsidRPr="00F932F9">
        <w:rPr>
          <w:bCs/>
          <w:sz w:val="24"/>
          <w:szCs w:val="24"/>
        </w:rPr>
        <w:t xml:space="preserve">in adults with stable cystic fibrosis (CF). </w:t>
      </w:r>
    </w:p>
    <w:p w14:paraId="22D21517" w14:textId="783F8FED" w:rsidR="00540382" w:rsidRDefault="0098362B" w:rsidP="00CC1C47">
      <w:pPr>
        <w:spacing w:after="0" w:line="240" w:lineRule="auto"/>
        <w:jc w:val="both"/>
        <w:rPr>
          <w:b/>
          <w:sz w:val="28"/>
          <w:szCs w:val="28"/>
        </w:rPr>
      </w:pPr>
      <w:r w:rsidRPr="0098362B">
        <w:rPr>
          <w:b/>
          <w:sz w:val="28"/>
          <w:szCs w:val="28"/>
        </w:rPr>
        <w:t>Why is this important?</w:t>
      </w:r>
      <w:r w:rsidR="00540382">
        <w:rPr>
          <w:b/>
          <w:sz w:val="28"/>
          <w:szCs w:val="28"/>
        </w:rPr>
        <w:t xml:space="preserve"> </w:t>
      </w:r>
    </w:p>
    <w:p w14:paraId="7A77E2E2" w14:textId="01311A6D" w:rsidR="00892069" w:rsidRPr="00F932F9" w:rsidRDefault="00805A2A" w:rsidP="00CC1C47">
      <w:pPr>
        <w:spacing w:after="0" w:line="240" w:lineRule="auto"/>
        <w:jc w:val="both"/>
        <w:rPr>
          <w:bCs/>
          <w:sz w:val="24"/>
          <w:szCs w:val="24"/>
        </w:rPr>
      </w:pPr>
      <w:r w:rsidRPr="00F932F9">
        <w:rPr>
          <w:bCs/>
          <w:sz w:val="24"/>
          <w:szCs w:val="24"/>
        </w:rPr>
        <w:t xml:space="preserve">The MBW test is a </w:t>
      </w:r>
      <w:r w:rsidR="007C09FC" w:rsidRPr="00F932F9">
        <w:rPr>
          <w:bCs/>
          <w:sz w:val="24"/>
          <w:szCs w:val="24"/>
        </w:rPr>
        <w:t xml:space="preserve">relatively simple test that calculates a score called the Lung Clearance Index </w:t>
      </w:r>
      <w:r w:rsidR="00C318EF" w:rsidRPr="00F932F9">
        <w:rPr>
          <w:bCs/>
          <w:sz w:val="24"/>
          <w:szCs w:val="24"/>
        </w:rPr>
        <w:t>(</w:t>
      </w:r>
      <w:r w:rsidR="007C09FC" w:rsidRPr="00F932F9">
        <w:rPr>
          <w:bCs/>
          <w:sz w:val="24"/>
          <w:szCs w:val="24"/>
        </w:rPr>
        <w:t>LCI</w:t>
      </w:r>
      <w:r w:rsidR="00C318EF" w:rsidRPr="00F932F9">
        <w:rPr>
          <w:bCs/>
          <w:sz w:val="24"/>
          <w:szCs w:val="24"/>
        </w:rPr>
        <w:t>)</w:t>
      </w:r>
      <w:r w:rsidR="007C09FC" w:rsidRPr="00F932F9">
        <w:rPr>
          <w:bCs/>
          <w:sz w:val="24"/>
          <w:szCs w:val="24"/>
        </w:rPr>
        <w:t>. LCI m</w:t>
      </w:r>
      <w:r w:rsidR="00892069" w:rsidRPr="00F932F9">
        <w:rPr>
          <w:bCs/>
          <w:sz w:val="24"/>
          <w:szCs w:val="24"/>
        </w:rPr>
        <w:t>easure</w:t>
      </w:r>
      <w:r w:rsidR="007C09FC" w:rsidRPr="00F932F9">
        <w:rPr>
          <w:bCs/>
          <w:sz w:val="24"/>
          <w:szCs w:val="24"/>
        </w:rPr>
        <w:t>s</w:t>
      </w:r>
      <w:r w:rsidR="00892069" w:rsidRPr="00F932F9">
        <w:rPr>
          <w:bCs/>
          <w:sz w:val="24"/>
          <w:szCs w:val="24"/>
        </w:rPr>
        <w:t xml:space="preserve"> how well air moves throughout the lungs</w:t>
      </w:r>
      <w:r w:rsidR="007C09FC" w:rsidRPr="00F932F9">
        <w:rPr>
          <w:bCs/>
          <w:sz w:val="24"/>
          <w:szCs w:val="24"/>
        </w:rPr>
        <w:t xml:space="preserve">. It can detect early abnormalities in the lungs before standard lung function tests like spirometry shows any issues. </w:t>
      </w:r>
      <w:r w:rsidR="00C318EF" w:rsidRPr="00F932F9">
        <w:rPr>
          <w:bCs/>
          <w:sz w:val="24"/>
          <w:szCs w:val="24"/>
        </w:rPr>
        <w:t xml:space="preserve">This test is often used for monitoring lung health in children with CF, especially those with good spirometry. Thanks to clinical progress, people with CF lives well into adulthood. Thus, it is important to find out how reproducible LCI is in adults so that it can also be used in monitoring their health. </w:t>
      </w:r>
    </w:p>
    <w:p w14:paraId="68F41D69" w14:textId="77777777" w:rsidR="003C4547" w:rsidRPr="00D950C1" w:rsidRDefault="003C4547" w:rsidP="00CC1C47">
      <w:pPr>
        <w:spacing w:after="0" w:line="240" w:lineRule="auto"/>
        <w:jc w:val="both"/>
        <w:rPr>
          <w:bCs/>
          <w:sz w:val="24"/>
          <w:szCs w:val="24"/>
        </w:rPr>
      </w:pPr>
    </w:p>
    <w:p w14:paraId="71BF3942" w14:textId="39817A99" w:rsidR="00540382" w:rsidRPr="00540382" w:rsidRDefault="0098362B" w:rsidP="00CC1C47">
      <w:pPr>
        <w:keepNext/>
        <w:spacing w:after="0" w:line="240" w:lineRule="auto"/>
        <w:jc w:val="both"/>
        <w:rPr>
          <w:b/>
          <w:i/>
          <w:sz w:val="28"/>
          <w:szCs w:val="28"/>
        </w:rPr>
      </w:pPr>
      <w:r w:rsidRPr="0098362B">
        <w:rPr>
          <w:b/>
          <w:sz w:val="28"/>
          <w:szCs w:val="28"/>
        </w:rPr>
        <w:t>What did you do?</w:t>
      </w:r>
      <w:r w:rsidR="00540382">
        <w:rPr>
          <w:b/>
          <w:sz w:val="28"/>
          <w:szCs w:val="28"/>
        </w:rPr>
        <w:t xml:space="preserve"> </w:t>
      </w:r>
    </w:p>
    <w:p w14:paraId="3EE415B9" w14:textId="07C50C9F" w:rsidR="0098362B" w:rsidRPr="00F932F9" w:rsidRDefault="00736204" w:rsidP="00CC1C47">
      <w:pPr>
        <w:spacing w:after="0" w:line="240" w:lineRule="auto"/>
        <w:jc w:val="both"/>
        <w:rPr>
          <w:bCs/>
          <w:sz w:val="24"/>
          <w:szCs w:val="24"/>
        </w:rPr>
      </w:pPr>
      <w:r w:rsidRPr="00F932F9">
        <w:rPr>
          <w:bCs/>
          <w:sz w:val="24"/>
          <w:szCs w:val="24"/>
        </w:rPr>
        <w:t xml:space="preserve">We collected MBW data </w:t>
      </w:r>
      <w:r w:rsidR="00F749C8" w:rsidRPr="00F932F9">
        <w:rPr>
          <w:bCs/>
          <w:sz w:val="24"/>
          <w:szCs w:val="24"/>
        </w:rPr>
        <w:t xml:space="preserve">and standard lung function (i.e., spirometry) </w:t>
      </w:r>
      <w:r w:rsidRPr="00F932F9">
        <w:rPr>
          <w:bCs/>
          <w:sz w:val="24"/>
          <w:szCs w:val="24"/>
        </w:rPr>
        <w:t xml:space="preserve">in 41 adults with stable CF and in 56 healthy </w:t>
      </w:r>
      <w:r w:rsidR="0012536A" w:rsidRPr="00F932F9">
        <w:rPr>
          <w:bCs/>
          <w:sz w:val="24"/>
          <w:szCs w:val="24"/>
        </w:rPr>
        <w:t>volunteers</w:t>
      </w:r>
      <w:r w:rsidRPr="00F932F9">
        <w:rPr>
          <w:bCs/>
          <w:sz w:val="24"/>
          <w:szCs w:val="24"/>
        </w:rPr>
        <w:t xml:space="preserve">. Each participant </w:t>
      </w:r>
      <w:r w:rsidR="00A33D77" w:rsidRPr="00F932F9">
        <w:rPr>
          <w:bCs/>
          <w:sz w:val="24"/>
          <w:szCs w:val="24"/>
        </w:rPr>
        <w:t xml:space="preserve">repeated the same series of tests during a second visit </w:t>
      </w:r>
      <w:r w:rsidRPr="00F932F9">
        <w:rPr>
          <w:bCs/>
          <w:sz w:val="24"/>
          <w:szCs w:val="24"/>
        </w:rPr>
        <w:t>3-6 weeks</w:t>
      </w:r>
      <w:r w:rsidR="00A33D77" w:rsidRPr="00F932F9">
        <w:rPr>
          <w:bCs/>
          <w:sz w:val="24"/>
          <w:szCs w:val="24"/>
        </w:rPr>
        <w:t xml:space="preserve"> after the first one</w:t>
      </w:r>
      <w:r w:rsidRPr="00F932F9">
        <w:rPr>
          <w:bCs/>
          <w:sz w:val="24"/>
          <w:szCs w:val="24"/>
        </w:rPr>
        <w:t>.</w:t>
      </w:r>
      <w:r w:rsidR="0012536A" w:rsidRPr="00F932F9">
        <w:rPr>
          <w:bCs/>
          <w:sz w:val="24"/>
          <w:szCs w:val="24"/>
        </w:rPr>
        <w:t xml:space="preserve"> We then compared LCI measurements between the two visits</w:t>
      </w:r>
      <w:r w:rsidR="000620E8" w:rsidRPr="00F932F9">
        <w:rPr>
          <w:bCs/>
          <w:sz w:val="24"/>
          <w:szCs w:val="24"/>
        </w:rPr>
        <w:t>.</w:t>
      </w:r>
    </w:p>
    <w:p w14:paraId="01CC7E1C" w14:textId="77777777" w:rsidR="00736204" w:rsidRPr="00736204" w:rsidRDefault="00736204" w:rsidP="00CC1C47">
      <w:pPr>
        <w:spacing w:after="0" w:line="240" w:lineRule="auto"/>
        <w:jc w:val="both"/>
        <w:rPr>
          <w:bCs/>
          <w:sz w:val="28"/>
          <w:szCs w:val="28"/>
        </w:rPr>
      </w:pPr>
    </w:p>
    <w:p w14:paraId="584AAFED" w14:textId="37491108" w:rsidR="00540382" w:rsidRPr="00540382" w:rsidRDefault="0098362B" w:rsidP="00CC1C47">
      <w:pPr>
        <w:keepNext/>
        <w:spacing w:after="0" w:line="240" w:lineRule="auto"/>
        <w:jc w:val="both"/>
        <w:rPr>
          <w:b/>
          <w:i/>
          <w:sz w:val="28"/>
          <w:szCs w:val="28"/>
        </w:rPr>
      </w:pPr>
      <w:r w:rsidRPr="0098362B">
        <w:rPr>
          <w:b/>
          <w:sz w:val="28"/>
          <w:szCs w:val="28"/>
        </w:rPr>
        <w:t>What did you find?</w:t>
      </w:r>
      <w:r w:rsidR="00540382">
        <w:rPr>
          <w:b/>
          <w:sz w:val="28"/>
          <w:szCs w:val="28"/>
        </w:rPr>
        <w:t xml:space="preserve"> </w:t>
      </w:r>
    </w:p>
    <w:p w14:paraId="6FD16F68" w14:textId="786F96D3" w:rsidR="0098362B" w:rsidRPr="00F932F9" w:rsidRDefault="00F749C8" w:rsidP="00CC1C47">
      <w:pPr>
        <w:spacing w:after="0" w:line="240" w:lineRule="auto"/>
        <w:jc w:val="both"/>
        <w:rPr>
          <w:bCs/>
          <w:sz w:val="24"/>
          <w:szCs w:val="24"/>
        </w:rPr>
      </w:pPr>
      <w:r w:rsidRPr="00F932F9">
        <w:rPr>
          <w:bCs/>
          <w:sz w:val="24"/>
          <w:szCs w:val="24"/>
        </w:rPr>
        <w:t xml:space="preserve">We found that the percentage change in LCI between the two visits was </w:t>
      </w:r>
      <w:r w:rsidR="00A33D77" w:rsidRPr="00F932F9">
        <w:rPr>
          <w:bCs/>
          <w:sz w:val="24"/>
          <w:szCs w:val="24"/>
        </w:rPr>
        <w:t>±</w:t>
      </w:r>
      <w:r w:rsidRPr="00F932F9">
        <w:rPr>
          <w:bCs/>
          <w:sz w:val="24"/>
          <w:szCs w:val="24"/>
        </w:rPr>
        <w:t>15 % and was very similar between the healthy volunteers and the adults with stable CF.</w:t>
      </w:r>
      <w:r w:rsidR="00F932F9" w:rsidRPr="00F932F9">
        <w:rPr>
          <w:bCs/>
          <w:sz w:val="24"/>
          <w:szCs w:val="24"/>
        </w:rPr>
        <w:t xml:space="preserve"> </w:t>
      </w:r>
      <w:r w:rsidR="00A33D77" w:rsidRPr="00F932F9">
        <w:rPr>
          <w:bCs/>
          <w:sz w:val="24"/>
          <w:szCs w:val="24"/>
        </w:rPr>
        <w:t xml:space="preserve">This percentage change was also </w:t>
      </w:r>
      <w:r w:rsidR="00CF6FE5">
        <w:rPr>
          <w:bCs/>
          <w:sz w:val="24"/>
          <w:szCs w:val="24"/>
        </w:rPr>
        <w:t>comparable</w:t>
      </w:r>
      <w:r w:rsidR="00A33D77" w:rsidRPr="00F932F9">
        <w:rPr>
          <w:bCs/>
          <w:sz w:val="24"/>
          <w:szCs w:val="24"/>
        </w:rPr>
        <w:t xml:space="preserve"> to that found in children in previous studies</w:t>
      </w:r>
      <w:r w:rsidR="00F932F9">
        <w:rPr>
          <w:bCs/>
          <w:sz w:val="24"/>
          <w:szCs w:val="24"/>
        </w:rPr>
        <w:t xml:space="preserve"> by other researchers</w:t>
      </w:r>
      <w:r w:rsidR="00A33D77" w:rsidRPr="00F932F9">
        <w:rPr>
          <w:bCs/>
          <w:sz w:val="24"/>
          <w:szCs w:val="24"/>
        </w:rPr>
        <w:t>.</w:t>
      </w:r>
    </w:p>
    <w:p w14:paraId="1D2B7CEB" w14:textId="77777777" w:rsidR="00F749C8" w:rsidRPr="0098362B" w:rsidRDefault="00F749C8" w:rsidP="00CC1C47">
      <w:pPr>
        <w:spacing w:after="0" w:line="240" w:lineRule="auto"/>
        <w:jc w:val="both"/>
        <w:rPr>
          <w:b/>
          <w:sz w:val="28"/>
          <w:szCs w:val="28"/>
        </w:rPr>
      </w:pPr>
    </w:p>
    <w:p w14:paraId="33103A36" w14:textId="091F2465" w:rsidR="00540382" w:rsidRPr="00540382" w:rsidRDefault="0098362B" w:rsidP="00CC1C47">
      <w:pPr>
        <w:spacing w:after="0" w:line="240" w:lineRule="auto"/>
        <w:jc w:val="both"/>
        <w:rPr>
          <w:b/>
          <w:i/>
          <w:sz w:val="28"/>
          <w:szCs w:val="28"/>
        </w:rPr>
      </w:pPr>
      <w:r w:rsidRPr="0098362B">
        <w:rPr>
          <w:b/>
          <w:sz w:val="28"/>
          <w:szCs w:val="28"/>
        </w:rPr>
        <w:t>What does this mean and reasons for caution?</w:t>
      </w:r>
      <w:r w:rsidR="00540382">
        <w:rPr>
          <w:b/>
          <w:sz w:val="28"/>
          <w:szCs w:val="28"/>
        </w:rPr>
        <w:t xml:space="preserve"> </w:t>
      </w:r>
    </w:p>
    <w:p w14:paraId="6B52BD1B" w14:textId="5D117F57" w:rsidR="0098362B" w:rsidRPr="00F932F9" w:rsidRDefault="00C86917" w:rsidP="00CC1C47">
      <w:pPr>
        <w:spacing w:after="0" w:line="240" w:lineRule="auto"/>
        <w:jc w:val="both"/>
        <w:rPr>
          <w:bCs/>
          <w:sz w:val="24"/>
          <w:szCs w:val="24"/>
        </w:rPr>
      </w:pPr>
      <w:r>
        <w:rPr>
          <w:bCs/>
          <w:sz w:val="24"/>
          <w:szCs w:val="24"/>
        </w:rPr>
        <w:t xml:space="preserve">It is important to understand if a change in a lung test </w:t>
      </w:r>
      <w:r w:rsidR="00CF6FE5">
        <w:rPr>
          <w:bCs/>
          <w:sz w:val="24"/>
          <w:szCs w:val="24"/>
        </w:rPr>
        <w:t>results from</w:t>
      </w:r>
      <w:r>
        <w:rPr>
          <w:bCs/>
          <w:sz w:val="24"/>
          <w:szCs w:val="24"/>
        </w:rPr>
        <w:t xml:space="preserve"> disease progression, clinical treatment, or normal variability.  Our data suggest that </w:t>
      </w:r>
      <w:r w:rsidRPr="00F932F9">
        <w:rPr>
          <w:bCs/>
          <w:sz w:val="24"/>
          <w:szCs w:val="24"/>
        </w:rPr>
        <w:t xml:space="preserve">a change in LCI </w:t>
      </w:r>
      <w:r>
        <w:rPr>
          <w:bCs/>
          <w:sz w:val="24"/>
          <w:szCs w:val="24"/>
        </w:rPr>
        <w:t xml:space="preserve">greater than </w:t>
      </w:r>
      <w:r w:rsidRPr="00F932F9">
        <w:rPr>
          <w:bCs/>
          <w:sz w:val="24"/>
          <w:szCs w:val="24"/>
        </w:rPr>
        <w:t xml:space="preserve">15 % reflects changes in the </w:t>
      </w:r>
      <w:r w:rsidR="00D1663D">
        <w:rPr>
          <w:bCs/>
          <w:sz w:val="24"/>
          <w:szCs w:val="24"/>
        </w:rPr>
        <w:t xml:space="preserve">adult </w:t>
      </w:r>
      <w:r w:rsidRPr="00F932F9">
        <w:rPr>
          <w:bCs/>
          <w:sz w:val="24"/>
          <w:szCs w:val="24"/>
        </w:rPr>
        <w:t xml:space="preserve">lung that </w:t>
      </w:r>
      <w:r w:rsidR="00D1663D">
        <w:rPr>
          <w:bCs/>
          <w:sz w:val="24"/>
          <w:szCs w:val="24"/>
        </w:rPr>
        <w:t>is</w:t>
      </w:r>
      <w:r w:rsidRPr="00F932F9">
        <w:rPr>
          <w:bCs/>
          <w:sz w:val="24"/>
          <w:szCs w:val="24"/>
        </w:rPr>
        <w:t xml:space="preserve"> larger than normal variability</w:t>
      </w:r>
      <w:r>
        <w:rPr>
          <w:bCs/>
          <w:sz w:val="24"/>
          <w:szCs w:val="24"/>
        </w:rPr>
        <w:t xml:space="preserve">. </w:t>
      </w:r>
      <w:r w:rsidR="00D1663D">
        <w:rPr>
          <w:bCs/>
          <w:sz w:val="24"/>
          <w:szCs w:val="24"/>
        </w:rPr>
        <w:t>T</w:t>
      </w:r>
      <w:r w:rsidR="00D1663D" w:rsidRPr="00F932F9">
        <w:rPr>
          <w:bCs/>
          <w:sz w:val="24"/>
          <w:szCs w:val="24"/>
        </w:rPr>
        <w:t>h</w:t>
      </w:r>
      <w:r w:rsidR="00D1663D">
        <w:rPr>
          <w:bCs/>
          <w:sz w:val="24"/>
          <w:szCs w:val="24"/>
        </w:rPr>
        <w:t>is is</w:t>
      </w:r>
      <w:r w:rsidR="00D1663D" w:rsidRPr="00F932F9">
        <w:rPr>
          <w:bCs/>
          <w:sz w:val="24"/>
          <w:szCs w:val="24"/>
        </w:rPr>
        <w:t xml:space="preserve"> </w:t>
      </w:r>
      <w:r w:rsidR="00622EAE" w:rsidRPr="00F932F9">
        <w:rPr>
          <w:bCs/>
          <w:sz w:val="24"/>
          <w:szCs w:val="24"/>
        </w:rPr>
        <w:t>like</w:t>
      </w:r>
      <w:r w:rsidR="00D1663D">
        <w:rPr>
          <w:bCs/>
          <w:sz w:val="24"/>
          <w:szCs w:val="24"/>
        </w:rPr>
        <w:t xml:space="preserve"> the </w:t>
      </w:r>
      <w:r w:rsidR="00D1663D" w:rsidRPr="00F932F9">
        <w:rPr>
          <w:bCs/>
          <w:sz w:val="24"/>
          <w:szCs w:val="24"/>
        </w:rPr>
        <w:t xml:space="preserve">threshold </w:t>
      </w:r>
      <w:r w:rsidR="00C11325">
        <w:rPr>
          <w:bCs/>
          <w:sz w:val="24"/>
          <w:szCs w:val="24"/>
        </w:rPr>
        <w:t xml:space="preserve">found </w:t>
      </w:r>
      <w:r w:rsidR="00D1663D">
        <w:rPr>
          <w:bCs/>
          <w:sz w:val="24"/>
          <w:szCs w:val="24"/>
        </w:rPr>
        <w:t>in</w:t>
      </w:r>
      <w:r w:rsidR="00D1663D" w:rsidRPr="00F932F9">
        <w:rPr>
          <w:bCs/>
          <w:sz w:val="24"/>
          <w:szCs w:val="24"/>
        </w:rPr>
        <w:t xml:space="preserve"> children</w:t>
      </w:r>
      <w:r w:rsidR="00D1663D">
        <w:rPr>
          <w:bCs/>
          <w:sz w:val="24"/>
          <w:szCs w:val="24"/>
        </w:rPr>
        <w:t>,</w:t>
      </w:r>
      <w:r w:rsidR="00D1663D" w:rsidRPr="00F932F9">
        <w:rPr>
          <w:bCs/>
          <w:sz w:val="24"/>
          <w:szCs w:val="24"/>
        </w:rPr>
        <w:t xml:space="preserve"> mak</w:t>
      </w:r>
      <w:r w:rsidR="00D1663D">
        <w:rPr>
          <w:bCs/>
          <w:sz w:val="24"/>
          <w:szCs w:val="24"/>
        </w:rPr>
        <w:t>ing</w:t>
      </w:r>
      <w:r w:rsidR="00D1663D" w:rsidRPr="00F932F9">
        <w:rPr>
          <w:bCs/>
          <w:sz w:val="24"/>
          <w:szCs w:val="24"/>
        </w:rPr>
        <w:t xml:space="preserve"> LCI a convenient </w:t>
      </w:r>
      <w:r w:rsidR="00D1663D">
        <w:rPr>
          <w:bCs/>
          <w:sz w:val="24"/>
          <w:szCs w:val="24"/>
        </w:rPr>
        <w:t xml:space="preserve">outcome </w:t>
      </w:r>
      <w:r w:rsidR="00D1663D" w:rsidRPr="00F932F9">
        <w:rPr>
          <w:bCs/>
          <w:sz w:val="24"/>
          <w:szCs w:val="24"/>
        </w:rPr>
        <w:t>measure</w:t>
      </w:r>
      <w:r w:rsidR="00D1663D">
        <w:rPr>
          <w:bCs/>
          <w:sz w:val="24"/>
          <w:szCs w:val="24"/>
        </w:rPr>
        <w:t xml:space="preserve"> in future clinical trials</w:t>
      </w:r>
      <w:r w:rsidR="005E4A26">
        <w:rPr>
          <w:bCs/>
          <w:sz w:val="24"/>
          <w:szCs w:val="24"/>
        </w:rPr>
        <w:t xml:space="preserve"> and to monitor lung health</w:t>
      </w:r>
      <w:r w:rsidR="00D1663D">
        <w:rPr>
          <w:bCs/>
          <w:sz w:val="24"/>
          <w:szCs w:val="24"/>
        </w:rPr>
        <w:t xml:space="preserve">. </w:t>
      </w:r>
      <w:r w:rsidR="00AD5A93" w:rsidRPr="00F932F9">
        <w:rPr>
          <w:bCs/>
          <w:sz w:val="24"/>
          <w:szCs w:val="24"/>
        </w:rPr>
        <w:t xml:space="preserve">However, this study only </w:t>
      </w:r>
      <w:r w:rsidR="00D1663D">
        <w:rPr>
          <w:bCs/>
          <w:sz w:val="24"/>
          <w:szCs w:val="24"/>
        </w:rPr>
        <w:t xml:space="preserve">compared LCI measured </w:t>
      </w:r>
      <w:r w:rsidR="00AD5A93" w:rsidRPr="00F932F9">
        <w:rPr>
          <w:bCs/>
          <w:sz w:val="24"/>
          <w:szCs w:val="24"/>
        </w:rPr>
        <w:t>about one month</w:t>
      </w:r>
      <w:r w:rsidR="00D1663D">
        <w:rPr>
          <w:bCs/>
          <w:sz w:val="24"/>
          <w:szCs w:val="24"/>
        </w:rPr>
        <w:t xml:space="preserve"> apart</w:t>
      </w:r>
      <w:r w:rsidR="00AD5A93" w:rsidRPr="00F932F9">
        <w:rPr>
          <w:bCs/>
          <w:sz w:val="24"/>
          <w:szCs w:val="24"/>
        </w:rPr>
        <w:t xml:space="preserve">. It remains to be shown if the same threshold holds </w:t>
      </w:r>
      <w:r w:rsidR="00A5398E">
        <w:rPr>
          <w:bCs/>
          <w:sz w:val="24"/>
          <w:szCs w:val="24"/>
        </w:rPr>
        <w:t>when tests are performed</w:t>
      </w:r>
      <w:r w:rsidR="00102D44">
        <w:rPr>
          <w:bCs/>
          <w:sz w:val="24"/>
          <w:szCs w:val="24"/>
        </w:rPr>
        <w:t xml:space="preserve"> in adults </w:t>
      </w:r>
      <w:r w:rsidR="00102D44" w:rsidRPr="00F932F9">
        <w:rPr>
          <w:bCs/>
          <w:sz w:val="24"/>
          <w:szCs w:val="24"/>
        </w:rPr>
        <w:t>for shorter and longer time intervals</w:t>
      </w:r>
      <w:r w:rsidR="00AD5A93" w:rsidRPr="00F932F9">
        <w:rPr>
          <w:bCs/>
          <w:sz w:val="24"/>
          <w:szCs w:val="24"/>
        </w:rPr>
        <w:t>.</w:t>
      </w:r>
    </w:p>
    <w:p w14:paraId="2F0B928B" w14:textId="21A7FB22" w:rsidR="00A33D77" w:rsidRPr="0098362B" w:rsidRDefault="00A33D77" w:rsidP="00CC1C47">
      <w:pPr>
        <w:spacing w:after="0" w:line="240" w:lineRule="auto"/>
        <w:jc w:val="both"/>
        <w:rPr>
          <w:b/>
          <w:sz w:val="28"/>
          <w:szCs w:val="28"/>
        </w:rPr>
      </w:pPr>
    </w:p>
    <w:p w14:paraId="635AB057" w14:textId="12694B73" w:rsidR="00540382" w:rsidRDefault="0098362B" w:rsidP="00CC1C47">
      <w:pPr>
        <w:spacing w:after="0" w:line="240" w:lineRule="auto"/>
        <w:jc w:val="both"/>
        <w:rPr>
          <w:b/>
          <w:sz w:val="28"/>
          <w:szCs w:val="28"/>
        </w:rPr>
      </w:pPr>
      <w:r w:rsidRPr="0098362B">
        <w:rPr>
          <w:b/>
          <w:sz w:val="28"/>
          <w:szCs w:val="28"/>
        </w:rPr>
        <w:t>What’s next?</w:t>
      </w:r>
      <w:r w:rsidR="00540382">
        <w:rPr>
          <w:b/>
          <w:sz w:val="28"/>
          <w:szCs w:val="28"/>
        </w:rPr>
        <w:t xml:space="preserve"> </w:t>
      </w:r>
    </w:p>
    <w:p w14:paraId="7FC0C7DC" w14:textId="20741851" w:rsidR="00540382" w:rsidRDefault="00AD5A93" w:rsidP="00CC1C47">
      <w:pPr>
        <w:spacing w:line="240" w:lineRule="auto"/>
        <w:jc w:val="both"/>
        <w:rPr>
          <w:bCs/>
          <w:sz w:val="24"/>
          <w:szCs w:val="28"/>
        </w:rPr>
      </w:pPr>
      <w:r w:rsidRPr="00F932F9">
        <w:rPr>
          <w:bCs/>
          <w:sz w:val="24"/>
          <w:szCs w:val="28"/>
        </w:rPr>
        <w:t xml:space="preserve">Future studies </w:t>
      </w:r>
      <w:r w:rsidR="00F932F9">
        <w:rPr>
          <w:bCs/>
          <w:sz w:val="24"/>
          <w:szCs w:val="28"/>
        </w:rPr>
        <w:t xml:space="preserve">should </w:t>
      </w:r>
      <w:r w:rsidR="00C11325">
        <w:rPr>
          <w:bCs/>
          <w:sz w:val="24"/>
          <w:szCs w:val="28"/>
        </w:rPr>
        <w:t>evaluate</w:t>
      </w:r>
      <w:r w:rsidR="00F932F9">
        <w:rPr>
          <w:bCs/>
          <w:sz w:val="24"/>
          <w:szCs w:val="28"/>
        </w:rPr>
        <w:t xml:space="preserve"> the reproducibility of LCI </w:t>
      </w:r>
      <w:r w:rsidR="00C11325">
        <w:rPr>
          <w:bCs/>
          <w:sz w:val="24"/>
          <w:szCs w:val="28"/>
        </w:rPr>
        <w:t xml:space="preserve">in adults </w:t>
      </w:r>
      <w:r w:rsidR="00F932F9">
        <w:rPr>
          <w:bCs/>
          <w:sz w:val="24"/>
          <w:szCs w:val="28"/>
        </w:rPr>
        <w:t>at different timepoints</w:t>
      </w:r>
      <w:r w:rsidR="00C11325">
        <w:rPr>
          <w:bCs/>
          <w:sz w:val="24"/>
          <w:szCs w:val="28"/>
        </w:rPr>
        <w:t xml:space="preserve"> from 24 hours to several months. If the same threshold holds at the different timepoints</w:t>
      </w:r>
      <w:r w:rsidR="00102D44">
        <w:rPr>
          <w:bCs/>
          <w:sz w:val="24"/>
          <w:szCs w:val="28"/>
        </w:rPr>
        <w:t>,</w:t>
      </w:r>
      <w:r w:rsidR="00C11325">
        <w:rPr>
          <w:bCs/>
          <w:sz w:val="24"/>
          <w:szCs w:val="28"/>
        </w:rPr>
        <w:t xml:space="preserve"> as studies in children suggest, this will facilitate the interpretation of LCI data for monitoring and diagnosis purposes from childhood to adulthood.</w:t>
      </w:r>
    </w:p>
    <w:p w14:paraId="221F929E" w14:textId="77777777" w:rsidR="00CA48FC" w:rsidRDefault="00CA48FC" w:rsidP="00CC1C47">
      <w:pPr>
        <w:spacing w:line="240" w:lineRule="auto"/>
        <w:jc w:val="both"/>
        <w:rPr>
          <w:bCs/>
          <w:sz w:val="24"/>
          <w:szCs w:val="28"/>
        </w:rPr>
      </w:pPr>
    </w:p>
    <w:p w14:paraId="77A4E6B7" w14:textId="77777777" w:rsidR="00CA48FC" w:rsidRPr="0002300F" w:rsidRDefault="00CA48FC" w:rsidP="00CA48FC">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4C7DC3C0" w14:textId="2F86430A" w:rsidR="00451BA4" w:rsidRDefault="00CA48FC" w:rsidP="00CC1C47">
      <w:pPr>
        <w:spacing w:line="240" w:lineRule="auto"/>
        <w:jc w:val="both"/>
        <w:rPr>
          <w:bCs/>
          <w:sz w:val="24"/>
          <w:szCs w:val="28"/>
        </w:rPr>
      </w:pPr>
      <w:hyperlink r:id="rId9" w:history="1">
        <w:r w:rsidRPr="00706F1D">
          <w:rPr>
            <w:rStyle w:val="Hyperlink"/>
            <w:bCs/>
            <w:sz w:val="24"/>
            <w:szCs w:val="28"/>
          </w:rPr>
          <w:t>https://pubmed.ncbi.nlm.nih.gov/41680005</w:t>
        </w:r>
        <w:r w:rsidRPr="00706F1D">
          <w:rPr>
            <w:rStyle w:val="Hyperlink"/>
            <w:bCs/>
            <w:sz w:val="24"/>
            <w:szCs w:val="28"/>
          </w:rPr>
          <w:t>/</w:t>
        </w:r>
      </w:hyperlink>
    </w:p>
    <w:p w14:paraId="280860AC" w14:textId="77777777" w:rsidR="00451BA4" w:rsidRPr="00F932F9" w:rsidRDefault="00451BA4" w:rsidP="00CC1C47">
      <w:pPr>
        <w:spacing w:line="240" w:lineRule="auto"/>
        <w:jc w:val="both"/>
        <w:rPr>
          <w:bCs/>
          <w:sz w:val="24"/>
          <w:szCs w:val="28"/>
        </w:rPr>
      </w:pPr>
    </w:p>
    <w:sectPr w:rsidR="00451BA4" w:rsidRPr="00F932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552E" w14:textId="77777777" w:rsidR="005B2195" w:rsidRDefault="005B2195" w:rsidP="008B1278">
      <w:pPr>
        <w:spacing w:after="0" w:line="240" w:lineRule="auto"/>
      </w:pPr>
      <w:r>
        <w:separator/>
      </w:r>
    </w:p>
  </w:endnote>
  <w:endnote w:type="continuationSeparator" w:id="0">
    <w:p w14:paraId="77BE620D" w14:textId="77777777" w:rsidR="005B2195" w:rsidRDefault="005B2195"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337D" w14:textId="77777777" w:rsidR="005B2195" w:rsidRDefault="005B2195" w:rsidP="008B1278">
      <w:pPr>
        <w:spacing w:after="0" w:line="240" w:lineRule="auto"/>
      </w:pPr>
      <w:r>
        <w:separator/>
      </w:r>
    </w:p>
  </w:footnote>
  <w:footnote w:type="continuationSeparator" w:id="0">
    <w:p w14:paraId="537C55C1" w14:textId="77777777" w:rsidR="005B2195" w:rsidRDefault="005B2195"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620E8"/>
    <w:rsid w:val="000D075A"/>
    <w:rsid w:val="00102D44"/>
    <w:rsid w:val="0012536A"/>
    <w:rsid w:val="00156404"/>
    <w:rsid w:val="001B424D"/>
    <w:rsid w:val="00257E89"/>
    <w:rsid w:val="003C4547"/>
    <w:rsid w:val="00406DB1"/>
    <w:rsid w:val="00451BA4"/>
    <w:rsid w:val="00460E5C"/>
    <w:rsid w:val="00461006"/>
    <w:rsid w:val="0049290B"/>
    <w:rsid w:val="004B464A"/>
    <w:rsid w:val="004E2F0D"/>
    <w:rsid w:val="005200E2"/>
    <w:rsid w:val="00540382"/>
    <w:rsid w:val="005B2195"/>
    <w:rsid w:val="005E4A26"/>
    <w:rsid w:val="00622EAE"/>
    <w:rsid w:val="006237DF"/>
    <w:rsid w:val="006A7976"/>
    <w:rsid w:val="00717EB1"/>
    <w:rsid w:val="00736204"/>
    <w:rsid w:val="00776DD6"/>
    <w:rsid w:val="007A68E9"/>
    <w:rsid w:val="007C09FC"/>
    <w:rsid w:val="007C34C3"/>
    <w:rsid w:val="00805A2A"/>
    <w:rsid w:val="00892069"/>
    <w:rsid w:val="008B1278"/>
    <w:rsid w:val="00947A60"/>
    <w:rsid w:val="0098362B"/>
    <w:rsid w:val="00A33D77"/>
    <w:rsid w:val="00A5398E"/>
    <w:rsid w:val="00AD2202"/>
    <w:rsid w:val="00AD5A93"/>
    <w:rsid w:val="00BA7999"/>
    <w:rsid w:val="00BE7C59"/>
    <w:rsid w:val="00C0368E"/>
    <w:rsid w:val="00C11325"/>
    <w:rsid w:val="00C318EF"/>
    <w:rsid w:val="00C86917"/>
    <w:rsid w:val="00CA48FC"/>
    <w:rsid w:val="00CC1C47"/>
    <w:rsid w:val="00CF30A7"/>
    <w:rsid w:val="00CF6FE5"/>
    <w:rsid w:val="00D1663D"/>
    <w:rsid w:val="00D36FED"/>
    <w:rsid w:val="00D950C1"/>
    <w:rsid w:val="00E94E41"/>
    <w:rsid w:val="00EA4D41"/>
    <w:rsid w:val="00F749C8"/>
    <w:rsid w:val="00F93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451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68000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38802-0929-44E5-B53C-FE5124E0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8</TotalTime>
  <Pages>2</Pages>
  <Words>460</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2026-02-19T16:42:00Z</dcterms:created>
  <dcterms:modified xsi:type="dcterms:W3CDTF">2026-03-17T09:56:00Z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