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7E5" w14:textId="39C2E2B4" w:rsidR="006A7976" w:rsidRPr="00177BB2" w:rsidRDefault="0098362B" w:rsidP="00AC0B3C">
      <w:pPr>
        <w:pStyle w:val="Footer"/>
        <w:tabs>
          <w:tab w:val="left" w:pos="540"/>
        </w:tabs>
        <w:spacing w:before="120" w:after="140"/>
        <w:jc w:val="both"/>
        <w:rPr>
          <w:rFonts w:ascii="Arial" w:hAnsi="Arial"/>
          <w:color w:val="000000" w:themeColor="text1"/>
          <w:sz w:val="32"/>
          <w:szCs w:val="32"/>
          <w:lang w:val="en-GB"/>
        </w:rPr>
      </w:pPr>
      <w:r w:rsidRPr="0098362B">
        <w:rPr>
          <w:b/>
          <w:sz w:val="28"/>
          <w:szCs w:val="28"/>
        </w:rPr>
        <w:t>Title:</w:t>
      </w:r>
      <w:r w:rsidR="00082C5F">
        <w:rPr>
          <w:b/>
          <w:sz w:val="28"/>
          <w:szCs w:val="28"/>
        </w:rPr>
        <w:t xml:space="preserve"> </w:t>
      </w:r>
      <w:r w:rsidR="00177BB2" w:rsidRPr="00177BB2">
        <w:rPr>
          <w:rFonts w:cstheme="minorHAnsi"/>
          <w:color w:val="000000" w:themeColor="text1"/>
          <w:sz w:val="24"/>
          <w:szCs w:val="24"/>
          <w:lang w:val="en-GB"/>
        </w:rPr>
        <w:t>The diagnostic challenge of pancreatic cysts in patients with cystic fibrosis: a case series and review of the literature</w:t>
      </w:r>
      <w:r w:rsidR="00177BB2">
        <w:rPr>
          <w:rFonts w:cstheme="minorHAnsi"/>
          <w:color w:val="000000" w:themeColor="text1"/>
          <w:sz w:val="24"/>
          <w:szCs w:val="24"/>
          <w:lang w:val="en-GB"/>
        </w:rPr>
        <w:t xml:space="preserve">. </w:t>
      </w:r>
    </w:p>
    <w:p w14:paraId="2C518F27" w14:textId="697E06F4" w:rsidR="0098362B" w:rsidRPr="0098362B" w:rsidRDefault="006A7976" w:rsidP="00AC0B3C">
      <w:pPr>
        <w:spacing w:after="0" w:line="240" w:lineRule="auto"/>
        <w:jc w:val="both"/>
        <w:rPr>
          <w:b/>
          <w:sz w:val="28"/>
          <w:szCs w:val="28"/>
        </w:rPr>
      </w:pPr>
      <w:r>
        <w:rPr>
          <w:b/>
          <w:sz w:val="28"/>
          <w:szCs w:val="28"/>
        </w:rPr>
        <w:t>Lay Title:</w:t>
      </w:r>
      <w:r w:rsidR="00177BB2">
        <w:rPr>
          <w:b/>
          <w:sz w:val="28"/>
          <w:szCs w:val="28"/>
        </w:rPr>
        <w:t xml:space="preserve"> </w:t>
      </w:r>
      <w:r w:rsidR="00177BB2" w:rsidRPr="00177BB2">
        <w:rPr>
          <w:sz w:val="24"/>
          <w:szCs w:val="24"/>
        </w:rPr>
        <w:t>Pancreatic cysts in people with cystic fibrosis: why diagnosis can be difficult, with patient cases and a review of previous studies</w:t>
      </w:r>
      <w:r w:rsidR="00177BB2">
        <w:rPr>
          <w:sz w:val="24"/>
          <w:szCs w:val="24"/>
        </w:rPr>
        <w:t>.</w:t>
      </w:r>
    </w:p>
    <w:p w14:paraId="3E8999B7" w14:textId="77777777" w:rsidR="00F03FED" w:rsidRDefault="0098362B" w:rsidP="00AC0B3C">
      <w:pPr>
        <w:pStyle w:val="Footer"/>
        <w:tabs>
          <w:tab w:val="left" w:pos="540"/>
        </w:tabs>
        <w:spacing w:before="120" w:after="140" w:line="276" w:lineRule="auto"/>
        <w:jc w:val="both"/>
        <w:rPr>
          <w:rFonts w:cstheme="minorHAnsi"/>
          <w:color w:val="000000" w:themeColor="text1"/>
          <w:sz w:val="24"/>
          <w:szCs w:val="24"/>
        </w:rPr>
      </w:pPr>
      <w:r w:rsidRPr="0098362B">
        <w:rPr>
          <w:b/>
          <w:sz w:val="28"/>
          <w:szCs w:val="28"/>
        </w:rPr>
        <w:t>Authors:</w:t>
      </w:r>
      <w:r w:rsidR="00177BB2" w:rsidRPr="00177BB2">
        <w:rPr>
          <w:rFonts w:cstheme="minorHAnsi"/>
          <w:b/>
          <w:sz w:val="24"/>
          <w:szCs w:val="24"/>
        </w:rPr>
        <w:t xml:space="preserve"> </w:t>
      </w:r>
      <w:r w:rsidR="00177BB2" w:rsidRPr="00177BB2">
        <w:rPr>
          <w:rFonts w:cstheme="minorHAnsi"/>
          <w:color w:val="000000" w:themeColor="text1"/>
          <w:sz w:val="24"/>
          <w:szCs w:val="24"/>
        </w:rPr>
        <w:t xml:space="preserve">A. Fleurent, B. </w:t>
      </w:r>
      <w:proofErr w:type="spellStart"/>
      <w:r w:rsidR="00177BB2" w:rsidRPr="00177BB2">
        <w:rPr>
          <w:rFonts w:cstheme="minorHAnsi"/>
          <w:color w:val="000000" w:themeColor="text1"/>
          <w:sz w:val="24"/>
          <w:szCs w:val="24"/>
        </w:rPr>
        <w:t>Miseur</w:t>
      </w:r>
      <w:proofErr w:type="spellEnd"/>
      <w:r w:rsidR="00177BB2" w:rsidRPr="00177BB2">
        <w:rPr>
          <w:rFonts w:cstheme="minorHAnsi"/>
          <w:color w:val="000000" w:themeColor="text1"/>
          <w:sz w:val="24"/>
          <w:szCs w:val="24"/>
        </w:rPr>
        <w:t>, B. Weynand, H. Topal, L. Dupont</w:t>
      </w:r>
      <w:r w:rsidR="00177BB2" w:rsidRPr="00177BB2">
        <w:rPr>
          <w:rFonts w:cstheme="minorHAnsi"/>
          <w:color w:val="000000" w:themeColor="text1"/>
          <w:sz w:val="24"/>
          <w:szCs w:val="24"/>
          <w:vertAlign w:val="superscript"/>
        </w:rPr>
        <w:t xml:space="preserve"> </w:t>
      </w:r>
      <w:r w:rsidR="00177BB2" w:rsidRPr="00177BB2">
        <w:rPr>
          <w:rFonts w:cstheme="minorHAnsi"/>
          <w:color w:val="000000" w:themeColor="text1"/>
          <w:sz w:val="24"/>
          <w:szCs w:val="24"/>
        </w:rPr>
        <w:t xml:space="preserve">and  H. van </w:t>
      </w:r>
      <w:proofErr w:type="spellStart"/>
      <w:r w:rsidR="00177BB2" w:rsidRPr="00177BB2">
        <w:rPr>
          <w:rFonts w:cstheme="minorHAnsi"/>
          <w:color w:val="000000" w:themeColor="text1"/>
          <w:sz w:val="24"/>
          <w:szCs w:val="24"/>
        </w:rPr>
        <w:t>Malenstein</w:t>
      </w:r>
      <w:proofErr w:type="spellEnd"/>
    </w:p>
    <w:p w14:paraId="3ECDA763" w14:textId="3FDAD088" w:rsidR="0098362B" w:rsidRPr="00F03FED" w:rsidRDefault="0098362B" w:rsidP="00AC0B3C">
      <w:pPr>
        <w:pStyle w:val="Footer"/>
        <w:tabs>
          <w:tab w:val="left" w:pos="540"/>
        </w:tabs>
        <w:spacing w:before="120" w:after="140" w:line="276" w:lineRule="auto"/>
        <w:jc w:val="both"/>
        <w:rPr>
          <w:rFonts w:cstheme="minorHAnsi"/>
          <w:color w:val="000000" w:themeColor="text1"/>
          <w:sz w:val="24"/>
          <w:szCs w:val="24"/>
        </w:rPr>
      </w:pPr>
      <w:r w:rsidRPr="0098362B">
        <w:rPr>
          <w:b/>
          <w:sz w:val="28"/>
          <w:szCs w:val="28"/>
        </w:rPr>
        <w:t>Affiliations:</w:t>
      </w:r>
      <w:r w:rsidR="00177BB2">
        <w:rPr>
          <w:b/>
          <w:sz w:val="28"/>
          <w:szCs w:val="28"/>
        </w:rPr>
        <w:t xml:space="preserve"> </w:t>
      </w:r>
      <w:r w:rsidR="00177BB2">
        <w:rPr>
          <w:bCs/>
          <w:sz w:val="24"/>
          <w:szCs w:val="24"/>
        </w:rPr>
        <w:t>University Hospitals Leuven, Belgium</w:t>
      </w:r>
    </w:p>
    <w:p w14:paraId="24275769" w14:textId="77777777" w:rsidR="00F03FED" w:rsidRPr="00F03FED" w:rsidRDefault="00F03FED" w:rsidP="00AC0B3C">
      <w:pPr>
        <w:spacing w:after="0"/>
        <w:jc w:val="both"/>
        <w:rPr>
          <w:bCs/>
          <w:sz w:val="24"/>
          <w:szCs w:val="24"/>
        </w:rPr>
      </w:pPr>
    </w:p>
    <w:p w14:paraId="729B4BBE" w14:textId="02D8FF0B" w:rsidR="0098362B" w:rsidRDefault="0098362B" w:rsidP="00AC0B3C">
      <w:pPr>
        <w:spacing w:after="0" w:line="240" w:lineRule="auto"/>
        <w:jc w:val="both"/>
        <w:rPr>
          <w:b/>
          <w:i/>
          <w:sz w:val="28"/>
          <w:szCs w:val="28"/>
        </w:rPr>
      </w:pPr>
      <w:r w:rsidRPr="0098362B">
        <w:rPr>
          <w:b/>
          <w:sz w:val="28"/>
          <w:szCs w:val="28"/>
        </w:rPr>
        <w:t>What was your research question?</w:t>
      </w:r>
      <w:r w:rsidR="00540382">
        <w:rPr>
          <w:b/>
          <w:sz w:val="28"/>
          <w:szCs w:val="28"/>
        </w:rPr>
        <w:t xml:space="preserve"> </w:t>
      </w:r>
    </w:p>
    <w:p w14:paraId="256313B0" w14:textId="5269A77E" w:rsidR="00177BB2" w:rsidRPr="00177BB2" w:rsidRDefault="00177BB2" w:rsidP="00AC0B3C">
      <w:pPr>
        <w:spacing w:after="0"/>
        <w:jc w:val="both"/>
        <w:rPr>
          <w:bCs/>
          <w:iCs/>
          <w:sz w:val="28"/>
          <w:szCs w:val="28"/>
        </w:rPr>
      </w:pPr>
      <w:r w:rsidRPr="00177BB2">
        <w:rPr>
          <w:sz w:val="24"/>
          <w:szCs w:val="24"/>
        </w:rPr>
        <w:t xml:space="preserve">How can we better identify and treat pancreatic cysts in people with cystic fibrosis, since these cysts are common in this </w:t>
      </w:r>
      <w:r w:rsidR="00F03FED" w:rsidRPr="00177BB2">
        <w:rPr>
          <w:sz w:val="24"/>
          <w:szCs w:val="24"/>
        </w:rPr>
        <w:t>group,</w:t>
      </w:r>
      <w:r w:rsidRPr="00177BB2">
        <w:rPr>
          <w:sz w:val="24"/>
          <w:szCs w:val="24"/>
        </w:rPr>
        <w:t xml:space="preserve"> but some may have the potential to become cancerous?</w:t>
      </w:r>
    </w:p>
    <w:p w14:paraId="4AB59C81" w14:textId="77777777" w:rsidR="0098362B" w:rsidRPr="0098362B" w:rsidRDefault="0098362B" w:rsidP="00AC0B3C">
      <w:pPr>
        <w:spacing w:after="0" w:line="240" w:lineRule="auto"/>
        <w:jc w:val="both"/>
        <w:rPr>
          <w:b/>
          <w:sz w:val="28"/>
          <w:szCs w:val="28"/>
        </w:rPr>
      </w:pPr>
    </w:p>
    <w:p w14:paraId="22D21517" w14:textId="59BCFA73" w:rsidR="00540382" w:rsidRDefault="0098362B" w:rsidP="00AC0B3C">
      <w:pPr>
        <w:spacing w:after="0" w:line="240" w:lineRule="auto"/>
        <w:jc w:val="both"/>
        <w:rPr>
          <w:b/>
          <w:i/>
          <w:sz w:val="28"/>
          <w:szCs w:val="28"/>
        </w:rPr>
      </w:pPr>
      <w:r w:rsidRPr="0098362B">
        <w:rPr>
          <w:b/>
          <w:sz w:val="28"/>
          <w:szCs w:val="28"/>
        </w:rPr>
        <w:t>Why is this important?</w:t>
      </w:r>
      <w:r w:rsidR="00540382">
        <w:rPr>
          <w:b/>
          <w:sz w:val="28"/>
          <w:szCs w:val="28"/>
        </w:rPr>
        <w:t xml:space="preserve"> </w:t>
      </w:r>
    </w:p>
    <w:p w14:paraId="2ABE5342" w14:textId="6FD1C43A" w:rsidR="00737308" w:rsidRPr="00737308" w:rsidRDefault="00737308" w:rsidP="00AC0B3C">
      <w:pPr>
        <w:spacing w:after="0"/>
        <w:jc w:val="both"/>
        <w:rPr>
          <w:sz w:val="28"/>
          <w:szCs w:val="28"/>
        </w:rPr>
      </w:pPr>
      <w:r w:rsidRPr="00737308">
        <w:rPr>
          <w:sz w:val="24"/>
          <w:szCs w:val="24"/>
        </w:rPr>
        <w:t>Pancreatic problems, including pancreatic cysts, are common in people with cystic fibrosis. These cysts can sometimes cause symptoms, but they are usually harmless. One challenge for doctors is telling the difference between these harmless cysts and other types of pancreatic cysts that may have a risk of becoming cancer. Because there are few clear guidelines, it can be difficult to decide on the best treatment or follow-up. With this article, we aim to raise awareness of this issue and help doctors better recognize these challenges.</w:t>
      </w:r>
    </w:p>
    <w:p w14:paraId="76CB62B8" w14:textId="77777777" w:rsidR="00F03FED" w:rsidRPr="0098362B" w:rsidRDefault="00F03FED" w:rsidP="00AC0B3C">
      <w:pPr>
        <w:spacing w:after="0" w:line="240" w:lineRule="auto"/>
        <w:jc w:val="both"/>
        <w:rPr>
          <w:b/>
          <w:sz w:val="28"/>
          <w:szCs w:val="28"/>
        </w:rPr>
      </w:pPr>
    </w:p>
    <w:p w14:paraId="71BF3942" w14:textId="41E0E320" w:rsidR="00540382" w:rsidRDefault="0098362B" w:rsidP="00AC0B3C">
      <w:pPr>
        <w:spacing w:after="0" w:line="240" w:lineRule="auto"/>
        <w:jc w:val="both"/>
        <w:rPr>
          <w:b/>
          <w:i/>
          <w:sz w:val="28"/>
          <w:szCs w:val="28"/>
        </w:rPr>
      </w:pPr>
      <w:r w:rsidRPr="0098362B">
        <w:rPr>
          <w:b/>
          <w:sz w:val="28"/>
          <w:szCs w:val="28"/>
        </w:rPr>
        <w:t>What did you do?</w:t>
      </w:r>
      <w:r w:rsidR="00540382">
        <w:rPr>
          <w:b/>
          <w:sz w:val="28"/>
          <w:szCs w:val="28"/>
        </w:rPr>
        <w:t xml:space="preserve"> </w:t>
      </w:r>
    </w:p>
    <w:p w14:paraId="69BA9A9E" w14:textId="06E893A8" w:rsidR="00B50166" w:rsidRPr="00CD511B" w:rsidRDefault="00356A1A" w:rsidP="00AC0B3C">
      <w:pPr>
        <w:spacing w:after="0"/>
        <w:jc w:val="both"/>
        <w:rPr>
          <w:bCs/>
          <w:iCs/>
          <w:sz w:val="24"/>
          <w:szCs w:val="24"/>
        </w:rPr>
      </w:pPr>
      <w:r w:rsidRPr="00356A1A">
        <w:rPr>
          <w:bCs/>
          <w:iCs/>
          <w:sz w:val="24"/>
          <w:szCs w:val="24"/>
        </w:rPr>
        <w:t xml:space="preserve">We conducted a literature review to map out the current scientific data and guidelines. In addition, we followed the disease progression of three </w:t>
      </w:r>
      <w:r w:rsidR="00B50166">
        <w:rPr>
          <w:bCs/>
          <w:iCs/>
          <w:sz w:val="24"/>
          <w:szCs w:val="24"/>
        </w:rPr>
        <w:t xml:space="preserve">people </w:t>
      </w:r>
      <w:r w:rsidR="00B50166" w:rsidRPr="00356A1A">
        <w:rPr>
          <w:bCs/>
          <w:iCs/>
          <w:sz w:val="24"/>
          <w:szCs w:val="24"/>
        </w:rPr>
        <w:t>with cystic fibrosis</w:t>
      </w:r>
      <w:r w:rsidR="00B50166">
        <w:rPr>
          <w:bCs/>
          <w:iCs/>
          <w:sz w:val="24"/>
          <w:szCs w:val="24"/>
        </w:rPr>
        <w:t xml:space="preserve"> and the diagnosis of </w:t>
      </w:r>
      <w:r w:rsidR="00B50166" w:rsidRPr="00356A1A">
        <w:rPr>
          <w:bCs/>
          <w:iCs/>
          <w:sz w:val="24"/>
          <w:szCs w:val="24"/>
        </w:rPr>
        <w:t>pancreatic cysts</w:t>
      </w:r>
      <w:r w:rsidRPr="00356A1A">
        <w:rPr>
          <w:bCs/>
          <w:iCs/>
          <w:sz w:val="24"/>
          <w:szCs w:val="24"/>
        </w:rPr>
        <w:t xml:space="preserve"> over time.</w:t>
      </w:r>
      <w:r w:rsidR="00B50166">
        <w:rPr>
          <w:bCs/>
          <w:iCs/>
          <w:sz w:val="24"/>
          <w:szCs w:val="24"/>
        </w:rPr>
        <w:t xml:space="preserve"> </w:t>
      </w:r>
      <w:r w:rsidR="00B50166" w:rsidRPr="00356A1A">
        <w:rPr>
          <w:bCs/>
          <w:iCs/>
          <w:sz w:val="24"/>
          <w:szCs w:val="24"/>
        </w:rPr>
        <w:t>The aim of this article was to highlight the complexity of the diagnostic and treatment process for this specific patient population.</w:t>
      </w:r>
    </w:p>
    <w:p w14:paraId="3EE415B9" w14:textId="77777777" w:rsidR="0098362B" w:rsidRPr="0098362B" w:rsidRDefault="0098362B" w:rsidP="00AC0B3C">
      <w:pPr>
        <w:spacing w:after="0" w:line="240" w:lineRule="auto"/>
        <w:jc w:val="both"/>
        <w:rPr>
          <w:b/>
          <w:sz w:val="28"/>
          <w:szCs w:val="28"/>
        </w:rPr>
      </w:pPr>
    </w:p>
    <w:p w14:paraId="599B32E3" w14:textId="6B7608D5" w:rsidR="00B50166" w:rsidRPr="00540382" w:rsidRDefault="0098362B" w:rsidP="00AC0B3C">
      <w:pPr>
        <w:spacing w:after="0" w:line="240" w:lineRule="auto"/>
        <w:jc w:val="both"/>
        <w:rPr>
          <w:b/>
          <w:i/>
          <w:sz w:val="28"/>
          <w:szCs w:val="28"/>
        </w:rPr>
      </w:pPr>
      <w:r w:rsidRPr="0098362B">
        <w:rPr>
          <w:b/>
          <w:sz w:val="28"/>
          <w:szCs w:val="28"/>
        </w:rPr>
        <w:t>What did you find?</w:t>
      </w:r>
      <w:r w:rsidR="00540382">
        <w:rPr>
          <w:b/>
          <w:sz w:val="28"/>
          <w:szCs w:val="28"/>
        </w:rPr>
        <w:t xml:space="preserve"> </w:t>
      </w:r>
    </w:p>
    <w:p w14:paraId="217DC66D" w14:textId="25705F7E" w:rsidR="00B50166" w:rsidRPr="00B50166" w:rsidRDefault="00B50166" w:rsidP="00AC0B3C">
      <w:pPr>
        <w:spacing w:after="0" w:line="240" w:lineRule="auto"/>
        <w:jc w:val="both"/>
        <w:rPr>
          <w:bCs/>
          <w:sz w:val="24"/>
          <w:szCs w:val="24"/>
        </w:rPr>
      </w:pPr>
      <w:r w:rsidRPr="00B50166">
        <w:rPr>
          <w:bCs/>
          <w:sz w:val="24"/>
          <w:szCs w:val="24"/>
        </w:rPr>
        <w:t xml:space="preserve">For people with cystic fibrosis, there are only a few recommendations available for managing pancreatic cysts, and these are mostly based on individual case reports rather than formal guidelines. One of the main challenges in managing cysts is correctly identifying the different types and determining which ones may become cancerous. This is usually done through </w:t>
      </w:r>
      <w:r w:rsidRPr="00B50166">
        <w:rPr>
          <w:bCs/>
          <w:sz w:val="24"/>
          <w:szCs w:val="24"/>
        </w:rPr>
        <w:lastRenderedPageBreak/>
        <w:t>imaging and testing the fluid inside the cysts. In practice, we found that</w:t>
      </w:r>
      <w:r w:rsidR="00497841">
        <w:rPr>
          <w:bCs/>
          <w:sz w:val="24"/>
          <w:szCs w:val="24"/>
        </w:rPr>
        <w:t xml:space="preserve"> interpretation of</w:t>
      </w:r>
      <w:r w:rsidRPr="00B50166">
        <w:rPr>
          <w:bCs/>
          <w:sz w:val="24"/>
          <w:szCs w:val="24"/>
        </w:rPr>
        <w:t xml:space="preserve"> fluid analysis </w:t>
      </w:r>
      <w:r w:rsidR="00497841">
        <w:rPr>
          <w:bCs/>
          <w:sz w:val="24"/>
          <w:szCs w:val="24"/>
        </w:rPr>
        <w:t>is difficult</w:t>
      </w:r>
      <w:r w:rsidRPr="00B50166">
        <w:rPr>
          <w:bCs/>
          <w:sz w:val="24"/>
          <w:szCs w:val="24"/>
        </w:rPr>
        <w:t xml:space="preserve"> and </w:t>
      </w:r>
      <w:r w:rsidR="00497841">
        <w:rPr>
          <w:bCs/>
          <w:sz w:val="24"/>
          <w:szCs w:val="24"/>
        </w:rPr>
        <w:t xml:space="preserve">that </w:t>
      </w:r>
      <w:r w:rsidRPr="00B50166">
        <w:rPr>
          <w:bCs/>
          <w:sz w:val="24"/>
          <w:szCs w:val="24"/>
        </w:rPr>
        <w:t xml:space="preserve">treatment decisions should </w:t>
      </w:r>
      <w:r w:rsidR="00497841">
        <w:rPr>
          <w:bCs/>
          <w:sz w:val="24"/>
          <w:szCs w:val="24"/>
        </w:rPr>
        <w:t xml:space="preserve">always </w:t>
      </w:r>
      <w:r w:rsidRPr="00B50166">
        <w:rPr>
          <w:bCs/>
          <w:sz w:val="24"/>
          <w:szCs w:val="24"/>
        </w:rPr>
        <w:t>be tailored to each individual patient.</w:t>
      </w:r>
    </w:p>
    <w:p w14:paraId="0478B23B" w14:textId="77777777" w:rsidR="00B50166" w:rsidRPr="0098362B" w:rsidRDefault="00B50166" w:rsidP="00AC0B3C">
      <w:pPr>
        <w:spacing w:after="0" w:line="240" w:lineRule="auto"/>
        <w:jc w:val="both"/>
        <w:rPr>
          <w:b/>
          <w:sz w:val="28"/>
          <w:szCs w:val="28"/>
        </w:rPr>
      </w:pPr>
    </w:p>
    <w:p w14:paraId="33103A36" w14:textId="2A3DB4CA" w:rsidR="00540382" w:rsidRPr="00540382" w:rsidRDefault="0098362B" w:rsidP="00AC0B3C">
      <w:pPr>
        <w:spacing w:after="0" w:line="240" w:lineRule="auto"/>
        <w:jc w:val="both"/>
        <w:rPr>
          <w:b/>
          <w:i/>
          <w:sz w:val="28"/>
          <w:szCs w:val="28"/>
        </w:rPr>
      </w:pPr>
      <w:r w:rsidRPr="0098362B">
        <w:rPr>
          <w:b/>
          <w:sz w:val="28"/>
          <w:szCs w:val="28"/>
        </w:rPr>
        <w:t>What does this mean and reasons for caution?</w:t>
      </w:r>
      <w:r w:rsidR="00540382">
        <w:rPr>
          <w:b/>
          <w:sz w:val="28"/>
          <w:szCs w:val="28"/>
        </w:rPr>
        <w:t xml:space="preserve"> </w:t>
      </w:r>
    </w:p>
    <w:p w14:paraId="28516D11" w14:textId="0798A250" w:rsidR="00365812" w:rsidRPr="00365812" w:rsidRDefault="00365812" w:rsidP="00AC0B3C">
      <w:pPr>
        <w:spacing w:after="0" w:line="240" w:lineRule="auto"/>
        <w:jc w:val="both"/>
        <w:rPr>
          <w:bCs/>
          <w:sz w:val="24"/>
          <w:szCs w:val="24"/>
        </w:rPr>
      </w:pPr>
      <w:r w:rsidRPr="00365812">
        <w:rPr>
          <w:bCs/>
          <w:sz w:val="24"/>
          <w:szCs w:val="24"/>
        </w:rPr>
        <w:t>Most of the available information on evaluating, treating, and monitoring pancreatic cysts is focused on the general population. However, this cannot be directly applied to people with cystic fibrosis, as they often have pancreatic issues, including the formation of pancreatic cysts.</w:t>
      </w:r>
      <w:r w:rsidR="00554DA3">
        <w:rPr>
          <w:bCs/>
          <w:sz w:val="24"/>
          <w:szCs w:val="24"/>
        </w:rPr>
        <w:t xml:space="preserve"> Our</w:t>
      </w:r>
      <w:r w:rsidR="00554DA3" w:rsidRPr="00554DA3">
        <w:rPr>
          <w:bCs/>
          <w:sz w:val="24"/>
          <w:szCs w:val="24"/>
        </w:rPr>
        <w:t xml:space="preserve"> </w:t>
      </w:r>
      <w:r w:rsidR="00554DA3">
        <w:rPr>
          <w:bCs/>
          <w:sz w:val="24"/>
          <w:szCs w:val="24"/>
        </w:rPr>
        <w:t xml:space="preserve">case </w:t>
      </w:r>
      <w:r w:rsidR="00554DA3" w:rsidRPr="00554DA3">
        <w:rPr>
          <w:bCs/>
          <w:sz w:val="24"/>
          <w:szCs w:val="24"/>
        </w:rPr>
        <w:t xml:space="preserve">series emphasizes the challenges associated with the management of pancreatic cysts in </w:t>
      </w:r>
      <w:r w:rsidR="00554DA3">
        <w:rPr>
          <w:bCs/>
          <w:sz w:val="24"/>
          <w:szCs w:val="24"/>
        </w:rPr>
        <w:t xml:space="preserve">cystic fibrosis. </w:t>
      </w:r>
    </w:p>
    <w:p w14:paraId="38461410" w14:textId="77777777" w:rsidR="00365812" w:rsidRPr="0098362B" w:rsidRDefault="00365812" w:rsidP="00AC0B3C">
      <w:pPr>
        <w:spacing w:after="0" w:line="240" w:lineRule="auto"/>
        <w:jc w:val="both"/>
        <w:rPr>
          <w:b/>
          <w:sz w:val="28"/>
          <w:szCs w:val="28"/>
        </w:rPr>
      </w:pPr>
    </w:p>
    <w:p w14:paraId="635AB057" w14:textId="1C4D61F5" w:rsidR="00540382" w:rsidRDefault="0098362B" w:rsidP="00AC0B3C">
      <w:pPr>
        <w:spacing w:after="0" w:line="240" w:lineRule="auto"/>
        <w:jc w:val="both"/>
        <w:rPr>
          <w:b/>
          <w:sz w:val="28"/>
          <w:szCs w:val="28"/>
        </w:rPr>
      </w:pPr>
      <w:r w:rsidRPr="0098362B">
        <w:rPr>
          <w:b/>
          <w:sz w:val="28"/>
          <w:szCs w:val="28"/>
        </w:rPr>
        <w:t>What’s next?</w:t>
      </w:r>
      <w:r w:rsidR="00540382">
        <w:rPr>
          <w:b/>
          <w:sz w:val="28"/>
          <w:szCs w:val="28"/>
        </w:rPr>
        <w:t xml:space="preserve"> </w:t>
      </w:r>
    </w:p>
    <w:p w14:paraId="74A191FF" w14:textId="48A4F37A" w:rsidR="00902D81" w:rsidRDefault="002B17F0" w:rsidP="00AC0B3C">
      <w:pPr>
        <w:spacing w:line="240" w:lineRule="auto"/>
        <w:jc w:val="both"/>
        <w:rPr>
          <w:bCs/>
          <w:sz w:val="24"/>
          <w:szCs w:val="28"/>
        </w:rPr>
      </w:pPr>
      <w:r w:rsidRPr="002B17F0">
        <w:rPr>
          <w:bCs/>
          <w:sz w:val="24"/>
          <w:szCs w:val="28"/>
        </w:rPr>
        <w:t>More research is needed to confirm the accuracy of biomarkers in cyst fluid analysis</w:t>
      </w:r>
      <w:r>
        <w:rPr>
          <w:bCs/>
          <w:sz w:val="24"/>
          <w:szCs w:val="28"/>
        </w:rPr>
        <w:t xml:space="preserve"> specifically in </w:t>
      </w:r>
      <w:r w:rsidRPr="002B17F0">
        <w:rPr>
          <w:bCs/>
          <w:sz w:val="24"/>
          <w:szCs w:val="28"/>
        </w:rPr>
        <w:t>people with cystic fibrosis, in order to improve diagnosis and treatment decisions.</w:t>
      </w:r>
    </w:p>
    <w:p w14:paraId="0DA3745A" w14:textId="7B1D736C" w:rsidR="00902D81" w:rsidRDefault="00902D81" w:rsidP="00902D81">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r>
        <w:rPr>
          <w:rFonts w:ascii="Calibri" w:eastAsia="Calibri" w:hAnsi="Calibri"/>
          <w:b/>
          <w:sz w:val="28"/>
          <w:szCs w:val="28"/>
        </w:rPr>
        <w:t>:</w:t>
      </w:r>
    </w:p>
    <w:p w14:paraId="7CD50E28" w14:textId="275A04E7" w:rsidR="00902D81" w:rsidRPr="000B4EF8" w:rsidRDefault="000B4EF8" w:rsidP="00902D81">
      <w:pPr>
        <w:spacing w:after="0" w:line="240" w:lineRule="auto"/>
        <w:jc w:val="both"/>
        <w:rPr>
          <w:rFonts w:ascii="Calibri" w:eastAsia="Calibri" w:hAnsi="Calibri"/>
          <w:b/>
          <w:sz w:val="24"/>
          <w:szCs w:val="24"/>
        </w:rPr>
      </w:pPr>
      <w:hyperlink r:id="rId9" w:history="1">
        <w:r w:rsidRPr="000B4EF8">
          <w:rPr>
            <w:rStyle w:val="Hyperlink"/>
            <w:rFonts w:ascii="Calibri" w:eastAsia="Calibri" w:hAnsi="Calibri"/>
            <w:b/>
            <w:sz w:val="24"/>
            <w:szCs w:val="24"/>
          </w:rPr>
          <w:t>https://pubmed.ncbi.nlm.nih.gov/41741305</w:t>
        </w:r>
        <w:r w:rsidRPr="000B4EF8">
          <w:rPr>
            <w:rStyle w:val="Hyperlink"/>
            <w:rFonts w:ascii="Calibri" w:eastAsia="Calibri" w:hAnsi="Calibri"/>
            <w:b/>
            <w:sz w:val="24"/>
            <w:szCs w:val="24"/>
          </w:rPr>
          <w:t>/</w:t>
        </w:r>
      </w:hyperlink>
    </w:p>
    <w:p w14:paraId="36945D19" w14:textId="77777777" w:rsidR="000B4EF8" w:rsidRPr="0002300F" w:rsidRDefault="000B4EF8" w:rsidP="00902D81">
      <w:pPr>
        <w:spacing w:after="0" w:line="240" w:lineRule="auto"/>
        <w:jc w:val="both"/>
        <w:rPr>
          <w:rFonts w:ascii="Calibri" w:eastAsia="Calibri" w:hAnsi="Calibri"/>
          <w:b/>
          <w:sz w:val="28"/>
          <w:szCs w:val="28"/>
        </w:rPr>
      </w:pPr>
    </w:p>
    <w:p w14:paraId="2109BCFA" w14:textId="77777777" w:rsidR="00902D81" w:rsidRPr="002B17F0" w:rsidRDefault="00902D81" w:rsidP="00AC0B3C">
      <w:pPr>
        <w:spacing w:line="240" w:lineRule="auto"/>
        <w:jc w:val="both"/>
        <w:rPr>
          <w:bCs/>
          <w:sz w:val="24"/>
          <w:szCs w:val="28"/>
        </w:rPr>
      </w:pPr>
    </w:p>
    <w:p w14:paraId="33B46237" w14:textId="5FB3ACCC" w:rsidR="00540382" w:rsidRPr="00540382" w:rsidRDefault="00540382" w:rsidP="00AC0B3C">
      <w:pPr>
        <w:jc w:val="both"/>
        <w:rPr>
          <w:i/>
          <w:sz w:val="24"/>
          <w:szCs w:val="28"/>
        </w:rPr>
      </w:pPr>
    </w:p>
    <w:sectPr w:rsidR="00540382" w:rsidRPr="0054038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D3DE" w14:textId="77777777" w:rsidR="00177658" w:rsidRDefault="00177658" w:rsidP="008B1278">
      <w:pPr>
        <w:spacing w:after="0" w:line="240" w:lineRule="auto"/>
      </w:pPr>
      <w:r>
        <w:separator/>
      </w:r>
    </w:p>
  </w:endnote>
  <w:endnote w:type="continuationSeparator" w:id="0">
    <w:p w14:paraId="41C9061E" w14:textId="77777777" w:rsidR="00177658" w:rsidRDefault="00177658"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BE4E" w14:textId="77777777" w:rsidR="00177658" w:rsidRDefault="00177658" w:rsidP="008B1278">
      <w:pPr>
        <w:spacing w:after="0" w:line="240" w:lineRule="auto"/>
      </w:pPr>
      <w:r>
        <w:separator/>
      </w:r>
    </w:p>
  </w:footnote>
  <w:footnote w:type="continuationSeparator" w:id="0">
    <w:p w14:paraId="3DD09263" w14:textId="77777777" w:rsidR="00177658" w:rsidRDefault="00177658"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336BD"/>
    <w:rsid w:val="00082C5F"/>
    <w:rsid w:val="000B4EF8"/>
    <w:rsid w:val="00156404"/>
    <w:rsid w:val="00177658"/>
    <w:rsid w:val="00177BB2"/>
    <w:rsid w:val="00257E89"/>
    <w:rsid w:val="002B17F0"/>
    <w:rsid w:val="003350ED"/>
    <w:rsid w:val="003413DD"/>
    <w:rsid w:val="00356A1A"/>
    <w:rsid w:val="00365812"/>
    <w:rsid w:val="00435286"/>
    <w:rsid w:val="0049290B"/>
    <w:rsid w:val="00497841"/>
    <w:rsid w:val="004F6967"/>
    <w:rsid w:val="00540382"/>
    <w:rsid w:val="00554DA3"/>
    <w:rsid w:val="00556D57"/>
    <w:rsid w:val="006375D5"/>
    <w:rsid w:val="006A7976"/>
    <w:rsid w:val="00711AF1"/>
    <w:rsid w:val="00717EB1"/>
    <w:rsid w:val="00737308"/>
    <w:rsid w:val="007C34C3"/>
    <w:rsid w:val="008B1278"/>
    <w:rsid w:val="00902D81"/>
    <w:rsid w:val="00904212"/>
    <w:rsid w:val="00950FED"/>
    <w:rsid w:val="0098362B"/>
    <w:rsid w:val="009B4F18"/>
    <w:rsid w:val="00A00901"/>
    <w:rsid w:val="00AC0B3C"/>
    <w:rsid w:val="00B50166"/>
    <w:rsid w:val="00CD511B"/>
    <w:rsid w:val="00CF30A7"/>
    <w:rsid w:val="00D02157"/>
    <w:rsid w:val="00D36FED"/>
    <w:rsid w:val="00D52C90"/>
    <w:rsid w:val="00F03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2B1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741305/"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ea2731a4e450b658c3630d847925172a">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6880c8dfb5d73296e1057f67077ae041"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6188C1-9A86-4489-8FB2-13B1FD9AACA0}"/>
</file>

<file path=customXml/itemProps2.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3.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3</TotalTime>
  <Pages>2</Pages>
  <Words>453</Words>
  <Characters>2497</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QIMR</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5</cp:revision>
  <dcterms:created xsi:type="dcterms:W3CDTF">2026-03-16T12:27:00Z</dcterms:created>
  <dcterms:modified xsi:type="dcterms:W3CDTF">2026-03-26T15:51:00Z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