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97A6" w14:textId="5F4FADBC" w:rsidR="00FC7BD7" w:rsidRDefault="0098362B" w:rsidP="00D44A0C">
      <w:pPr>
        <w:spacing w:after="0" w:line="240" w:lineRule="auto"/>
        <w:jc w:val="both"/>
        <w:rPr>
          <w:b/>
          <w:sz w:val="28"/>
          <w:szCs w:val="28"/>
        </w:rPr>
      </w:pPr>
      <w:r w:rsidRPr="0098362B">
        <w:rPr>
          <w:rFonts w:ascii="Calibri" w:eastAsia="Calibri" w:hAnsi="Calibri"/>
          <w:b/>
          <w:sz w:val="28"/>
          <w:szCs w:val="28"/>
        </w:rPr>
        <w:t>Title:</w:t>
      </w:r>
      <w:r w:rsidR="00C916CA">
        <w:rPr>
          <w:rFonts w:ascii="Calibri" w:eastAsia="Calibri" w:hAnsi="Calibri"/>
          <w:b/>
          <w:sz w:val="28"/>
          <w:szCs w:val="28"/>
        </w:rPr>
        <w:t xml:space="preserve"> </w:t>
      </w:r>
      <w:r w:rsidR="00C916CA" w:rsidRPr="00860568">
        <w:rPr>
          <w:rFonts w:ascii="Calibri" w:eastAsia="Calibri" w:hAnsi="Calibri"/>
          <w:sz w:val="24"/>
          <w:szCs w:val="28"/>
        </w:rPr>
        <w:t>Lung clearance index in patients with cystic fibrosis: Can we avoid repeating the test three times?</w:t>
      </w:r>
    </w:p>
    <w:p w14:paraId="242577E5" w14:textId="4C755EC3" w:rsidR="006A7976" w:rsidRDefault="006A7976" w:rsidP="00540382">
      <w:pPr>
        <w:spacing w:after="0" w:line="240" w:lineRule="auto"/>
        <w:rPr>
          <w:b/>
          <w:sz w:val="28"/>
          <w:szCs w:val="28"/>
        </w:rPr>
      </w:pPr>
    </w:p>
    <w:p w14:paraId="4DC13F1F" w14:textId="01EF5595" w:rsidR="006A7976" w:rsidRPr="00860568" w:rsidRDefault="006A7976" w:rsidP="00540382">
      <w:pPr>
        <w:spacing w:after="0" w:line="240" w:lineRule="auto"/>
        <w:jc w:val="both"/>
        <w:rPr>
          <w:rFonts w:ascii="Calibri" w:eastAsia="Calibri" w:hAnsi="Calibri"/>
          <w:sz w:val="24"/>
          <w:szCs w:val="28"/>
        </w:rPr>
      </w:pPr>
      <w:r>
        <w:rPr>
          <w:rFonts w:ascii="Calibri" w:eastAsia="Calibri" w:hAnsi="Calibri"/>
          <w:b/>
          <w:sz w:val="28"/>
          <w:szCs w:val="28"/>
        </w:rPr>
        <w:t>Lay Title:</w:t>
      </w:r>
      <w:r w:rsidR="00C916CA">
        <w:rPr>
          <w:rFonts w:ascii="Calibri" w:eastAsia="Calibri" w:hAnsi="Calibri"/>
          <w:b/>
          <w:sz w:val="28"/>
          <w:szCs w:val="28"/>
        </w:rPr>
        <w:t xml:space="preserve"> </w:t>
      </w:r>
      <w:r w:rsidR="00C916CA" w:rsidRPr="00860568">
        <w:rPr>
          <w:rFonts w:ascii="Calibri" w:eastAsia="Calibri" w:hAnsi="Calibri"/>
          <w:sz w:val="24"/>
          <w:szCs w:val="28"/>
        </w:rPr>
        <w:t>Can we shorten test time for Lung Clearance Index (a lung function test used in CF)?</w:t>
      </w:r>
    </w:p>
    <w:p w14:paraId="2C518F27" w14:textId="77777777" w:rsidR="0098362B" w:rsidRPr="0098362B" w:rsidRDefault="0098362B" w:rsidP="00540382">
      <w:pPr>
        <w:spacing w:after="0" w:line="240" w:lineRule="auto"/>
        <w:rPr>
          <w:b/>
          <w:sz w:val="28"/>
          <w:szCs w:val="28"/>
        </w:rPr>
      </w:pPr>
    </w:p>
    <w:p w14:paraId="15567C27" w14:textId="047A10A4" w:rsidR="00C916CA" w:rsidRDefault="0098362B" w:rsidP="00C916CA">
      <w:pPr>
        <w:spacing w:after="0" w:line="240" w:lineRule="auto"/>
        <w:jc w:val="both"/>
        <w:rPr>
          <w:sz w:val="28"/>
          <w:szCs w:val="28"/>
        </w:rPr>
      </w:pPr>
      <w:r w:rsidRPr="0098362B">
        <w:rPr>
          <w:rFonts w:ascii="Calibri" w:eastAsia="Calibri" w:hAnsi="Calibri"/>
          <w:b/>
          <w:sz w:val="28"/>
          <w:szCs w:val="28"/>
        </w:rPr>
        <w:t>Authors:</w:t>
      </w:r>
      <w:r w:rsidR="00C916CA" w:rsidRPr="00C916CA">
        <w:rPr>
          <w:rFonts w:ascii="Calibri" w:eastAsia="Calibri" w:hAnsi="Calibri"/>
          <w:sz w:val="28"/>
        </w:rPr>
        <w:t xml:space="preserve"> </w:t>
      </w:r>
      <w:r w:rsidR="00C916CA" w:rsidRPr="00860568">
        <w:rPr>
          <w:rFonts w:ascii="Calibri" w:eastAsia="Calibri" w:hAnsi="Calibri"/>
          <w:sz w:val="24"/>
          <w:szCs w:val="24"/>
        </w:rPr>
        <w:t xml:space="preserve">Amany F. </w:t>
      </w:r>
      <w:proofErr w:type="spellStart"/>
      <w:r w:rsidR="00C916CA" w:rsidRPr="00860568">
        <w:rPr>
          <w:rFonts w:ascii="Calibri" w:eastAsia="Calibri" w:hAnsi="Calibri"/>
          <w:sz w:val="24"/>
          <w:szCs w:val="24"/>
        </w:rPr>
        <w:t>Elbehairy</w:t>
      </w:r>
      <w:r w:rsidR="00C916CA" w:rsidRPr="00860568">
        <w:rPr>
          <w:rFonts w:ascii="Calibri" w:eastAsia="Calibri" w:hAnsi="Calibri"/>
          <w:sz w:val="24"/>
          <w:szCs w:val="24"/>
          <w:vertAlign w:val="superscript"/>
        </w:rPr>
        <w:t>a,b</w:t>
      </w:r>
      <w:proofErr w:type="spellEnd"/>
      <w:r w:rsidR="00C916CA" w:rsidRPr="00860568">
        <w:rPr>
          <w:rFonts w:ascii="Calibri" w:eastAsia="Calibri" w:hAnsi="Calibri"/>
          <w:sz w:val="24"/>
          <w:szCs w:val="24"/>
        </w:rPr>
        <w:t xml:space="preserve">, Doone Y. </w:t>
      </w:r>
      <w:proofErr w:type="spellStart"/>
      <w:r w:rsidR="00C916CA" w:rsidRPr="00860568">
        <w:rPr>
          <w:rFonts w:ascii="Calibri" w:eastAsia="Calibri" w:hAnsi="Calibri"/>
          <w:sz w:val="24"/>
          <w:szCs w:val="24"/>
        </w:rPr>
        <w:t>Boorman</w:t>
      </w:r>
      <w:r w:rsidR="00C916CA" w:rsidRPr="00860568">
        <w:rPr>
          <w:rFonts w:ascii="Calibri" w:eastAsia="Calibri" w:hAnsi="Calibri"/>
          <w:sz w:val="24"/>
          <w:szCs w:val="24"/>
          <w:vertAlign w:val="superscript"/>
        </w:rPr>
        <w:t>c</w:t>
      </w:r>
      <w:proofErr w:type="spellEnd"/>
      <w:r w:rsidR="00C916CA" w:rsidRPr="00860568">
        <w:rPr>
          <w:rFonts w:ascii="Calibri" w:eastAsia="Calibri" w:hAnsi="Calibri"/>
          <w:sz w:val="24"/>
          <w:szCs w:val="24"/>
        </w:rPr>
        <w:t xml:space="preserve">, Cassandra </w:t>
      </w:r>
      <w:proofErr w:type="spellStart"/>
      <w:r w:rsidR="00C916CA" w:rsidRPr="00860568">
        <w:rPr>
          <w:rFonts w:ascii="Calibri" w:eastAsia="Calibri" w:hAnsi="Calibri"/>
          <w:sz w:val="24"/>
          <w:szCs w:val="24"/>
        </w:rPr>
        <w:t>MacNaughton</w:t>
      </w:r>
      <w:r w:rsidR="00C916CA" w:rsidRPr="00860568">
        <w:rPr>
          <w:rFonts w:ascii="Calibri" w:eastAsia="Calibri" w:hAnsi="Calibri"/>
          <w:sz w:val="24"/>
          <w:szCs w:val="24"/>
          <w:vertAlign w:val="superscript"/>
        </w:rPr>
        <w:t>d</w:t>
      </w:r>
      <w:proofErr w:type="spellEnd"/>
      <w:r w:rsidR="00C916CA" w:rsidRPr="00860568">
        <w:rPr>
          <w:rFonts w:ascii="Calibri" w:eastAsia="Calibri" w:hAnsi="Calibri"/>
          <w:sz w:val="24"/>
          <w:szCs w:val="24"/>
        </w:rPr>
        <w:t xml:space="preserve">, Andrew M. </w:t>
      </w:r>
      <w:proofErr w:type="spellStart"/>
      <w:r w:rsidR="00C916CA" w:rsidRPr="00860568">
        <w:rPr>
          <w:rFonts w:ascii="Calibri" w:eastAsia="Calibri" w:hAnsi="Calibri"/>
          <w:sz w:val="24"/>
          <w:szCs w:val="24"/>
        </w:rPr>
        <w:t>Jones</w:t>
      </w:r>
      <w:r w:rsidR="00C916CA" w:rsidRPr="00860568">
        <w:rPr>
          <w:rFonts w:ascii="Calibri" w:eastAsia="Calibri" w:hAnsi="Calibri"/>
          <w:sz w:val="24"/>
          <w:szCs w:val="24"/>
          <w:vertAlign w:val="superscript"/>
        </w:rPr>
        <w:t>a,d</w:t>
      </w:r>
      <w:proofErr w:type="spellEnd"/>
      <w:r w:rsidR="00C916CA" w:rsidRPr="00860568">
        <w:rPr>
          <w:rFonts w:ascii="Calibri" w:eastAsia="Calibri" w:hAnsi="Calibri"/>
          <w:sz w:val="24"/>
          <w:szCs w:val="24"/>
        </w:rPr>
        <w:t xml:space="preserve">, Anirban </w:t>
      </w:r>
      <w:proofErr w:type="spellStart"/>
      <w:r w:rsidR="00C916CA" w:rsidRPr="00860568">
        <w:rPr>
          <w:rFonts w:ascii="Calibri" w:eastAsia="Calibri" w:hAnsi="Calibri"/>
          <w:sz w:val="24"/>
          <w:szCs w:val="24"/>
        </w:rPr>
        <w:t>Maitra</w:t>
      </w:r>
      <w:r w:rsidR="00C916CA" w:rsidRPr="00860568">
        <w:rPr>
          <w:rFonts w:ascii="Calibri" w:eastAsia="Calibri" w:hAnsi="Calibri"/>
          <w:sz w:val="24"/>
          <w:szCs w:val="24"/>
          <w:vertAlign w:val="superscript"/>
        </w:rPr>
        <w:t>e</w:t>
      </w:r>
      <w:proofErr w:type="spellEnd"/>
      <w:r w:rsidR="00C916CA" w:rsidRPr="00860568">
        <w:rPr>
          <w:rFonts w:ascii="Calibri" w:eastAsia="Calibri" w:hAnsi="Calibri"/>
          <w:sz w:val="24"/>
          <w:szCs w:val="24"/>
        </w:rPr>
        <w:t xml:space="preserve">, Francis </w:t>
      </w:r>
      <w:proofErr w:type="spellStart"/>
      <w:r w:rsidR="00C916CA" w:rsidRPr="00860568">
        <w:rPr>
          <w:rFonts w:ascii="Calibri" w:eastAsia="Calibri" w:hAnsi="Calibri"/>
          <w:sz w:val="24"/>
          <w:szCs w:val="24"/>
        </w:rPr>
        <w:t>Gilchrist</w:t>
      </w:r>
      <w:r w:rsidR="00C916CA" w:rsidRPr="00860568">
        <w:rPr>
          <w:rFonts w:ascii="Calibri" w:eastAsia="Calibri" w:hAnsi="Calibri"/>
          <w:sz w:val="24"/>
          <w:szCs w:val="24"/>
          <w:vertAlign w:val="superscript"/>
        </w:rPr>
        <w:t>f</w:t>
      </w:r>
      <w:proofErr w:type="spellEnd"/>
      <w:r w:rsidR="00C916CA" w:rsidRPr="00860568">
        <w:rPr>
          <w:rFonts w:ascii="Calibri" w:eastAsia="Calibri" w:hAnsi="Calibri"/>
          <w:sz w:val="24"/>
          <w:szCs w:val="24"/>
        </w:rPr>
        <w:t xml:space="preserve">, Alex </w:t>
      </w:r>
      <w:proofErr w:type="spellStart"/>
      <w:r w:rsidR="00C916CA" w:rsidRPr="00860568">
        <w:rPr>
          <w:rFonts w:ascii="Calibri" w:eastAsia="Calibri" w:hAnsi="Calibri"/>
          <w:sz w:val="24"/>
          <w:szCs w:val="24"/>
        </w:rPr>
        <w:t>Horsley</w:t>
      </w:r>
      <w:r w:rsidR="00C916CA" w:rsidRPr="00860568">
        <w:rPr>
          <w:rFonts w:ascii="Calibri" w:eastAsia="Calibri" w:hAnsi="Calibri"/>
          <w:sz w:val="24"/>
          <w:szCs w:val="24"/>
          <w:vertAlign w:val="superscript"/>
        </w:rPr>
        <w:t>a,d</w:t>
      </w:r>
      <w:proofErr w:type="spellEnd"/>
      <w:r w:rsidR="00C916CA" w:rsidRPr="00C916CA">
        <w:rPr>
          <w:rFonts w:ascii="Calibri" w:eastAsia="Calibri" w:hAnsi="Calibri"/>
          <w:sz w:val="28"/>
          <w:szCs w:val="28"/>
        </w:rPr>
        <w:t xml:space="preserve"> </w:t>
      </w:r>
    </w:p>
    <w:p w14:paraId="6698E0AB" w14:textId="41839A79" w:rsidR="0098362B" w:rsidRPr="0098362B" w:rsidRDefault="0098362B" w:rsidP="00540382">
      <w:pPr>
        <w:spacing w:after="0" w:line="240" w:lineRule="auto"/>
        <w:rPr>
          <w:b/>
          <w:sz w:val="28"/>
          <w:szCs w:val="28"/>
        </w:rPr>
      </w:pPr>
    </w:p>
    <w:p w14:paraId="11EFFD1B" w14:textId="70C9EFE4" w:rsidR="0098362B" w:rsidRDefault="0098362B" w:rsidP="00540382">
      <w:pPr>
        <w:spacing w:after="0" w:line="240" w:lineRule="auto"/>
        <w:jc w:val="both"/>
        <w:rPr>
          <w:b/>
          <w:sz w:val="28"/>
          <w:szCs w:val="28"/>
        </w:rPr>
      </w:pPr>
      <w:r w:rsidRPr="0098362B">
        <w:rPr>
          <w:rFonts w:ascii="Calibri" w:eastAsia="Calibri" w:hAnsi="Calibri"/>
          <w:b/>
          <w:sz w:val="28"/>
          <w:szCs w:val="28"/>
        </w:rPr>
        <w:t>Affiliations:</w:t>
      </w:r>
    </w:p>
    <w:p w14:paraId="6FD77322" w14:textId="451BCFCA" w:rsidR="00C916CA" w:rsidRPr="00C916CA" w:rsidRDefault="00C916CA" w:rsidP="00C916CA">
      <w:pPr>
        <w:spacing w:after="0" w:line="240" w:lineRule="auto"/>
        <w:jc w:val="both"/>
        <w:rPr>
          <w:sz w:val="28"/>
          <w:szCs w:val="28"/>
        </w:rPr>
      </w:pPr>
      <w:r w:rsidRPr="00C916CA">
        <w:rPr>
          <w:rFonts w:ascii="Calibri" w:eastAsia="Calibri" w:hAnsi="Calibri"/>
          <w:sz w:val="24"/>
          <w:szCs w:val="28"/>
          <w:vertAlign w:val="superscript"/>
        </w:rPr>
        <w:t>a</w:t>
      </w:r>
      <w:r>
        <w:rPr>
          <w:rFonts w:ascii="Calibri" w:eastAsia="Calibri" w:hAnsi="Calibri"/>
          <w:sz w:val="24"/>
          <w:szCs w:val="28"/>
        </w:rPr>
        <w:t xml:space="preserve"> </w:t>
      </w:r>
      <w:r w:rsidRPr="00C916CA">
        <w:rPr>
          <w:rFonts w:ascii="Calibri" w:eastAsia="Calibri" w:hAnsi="Calibri"/>
          <w:sz w:val="24"/>
          <w:szCs w:val="28"/>
        </w:rPr>
        <w:t>Division of Infection, Immunity, and Respiratory Medicine, The University of Manchester, and Manchester</w:t>
      </w:r>
    </w:p>
    <w:p w14:paraId="3768C601" w14:textId="77777777" w:rsidR="00C916CA" w:rsidRPr="00C916CA" w:rsidRDefault="00C916CA" w:rsidP="00C916CA">
      <w:pPr>
        <w:spacing w:after="0" w:line="240" w:lineRule="auto"/>
        <w:jc w:val="both"/>
        <w:rPr>
          <w:sz w:val="28"/>
          <w:szCs w:val="28"/>
        </w:rPr>
      </w:pPr>
      <w:r w:rsidRPr="00C916CA">
        <w:rPr>
          <w:rFonts w:ascii="Calibri" w:eastAsia="Calibri" w:hAnsi="Calibri"/>
          <w:sz w:val="24"/>
          <w:szCs w:val="28"/>
        </w:rPr>
        <w:t>University NHS Foundation Trust, Manchester Academic Health Sciences Centre, Manchester, United Kingdom</w:t>
      </w:r>
    </w:p>
    <w:p w14:paraId="4980E882" w14:textId="12DBF8D1" w:rsidR="00C916CA" w:rsidRPr="00C916CA" w:rsidRDefault="00C916CA" w:rsidP="00C916CA">
      <w:pPr>
        <w:spacing w:after="0" w:line="240" w:lineRule="auto"/>
        <w:jc w:val="both"/>
        <w:rPr>
          <w:sz w:val="28"/>
          <w:szCs w:val="28"/>
        </w:rPr>
      </w:pPr>
      <w:r w:rsidRPr="00C916CA">
        <w:rPr>
          <w:rFonts w:ascii="Calibri" w:eastAsia="Calibri" w:hAnsi="Calibri"/>
          <w:sz w:val="24"/>
          <w:szCs w:val="28"/>
          <w:vertAlign w:val="superscript"/>
        </w:rPr>
        <w:t>b</w:t>
      </w:r>
      <w:r>
        <w:rPr>
          <w:rFonts w:ascii="Calibri" w:eastAsia="Calibri" w:hAnsi="Calibri"/>
          <w:sz w:val="24"/>
          <w:szCs w:val="28"/>
          <w:vertAlign w:val="superscript"/>
        </w:rPr>
        <w:t xml:space="preserve"> </w:t>
      </w:r>
      <w:r w:rsidRPr="00C916CA">
        <w:rPr>
          <w:rFonts w:ascii="Calibri" w:eastAsia="Calibri" w:hAnsi="Calibri"/>
          <w:sz w:val="24"/>
          <w:szCs w:val="28"/>
        </w:rPr>
        <w:t>Department of Chest Diseases, Faculty of Medicine, Alexandria University, Alexandria, Egypt</w:t>
      </w:r>
    </w:p>
    <w:p w14:paraId="71649C63" w14:textId="1BE527F8" w:rsidR="00C916CA" w:rsidRPr="00C916CA" w:rsidRDefault="00C916CA" w:rsidP="00C916CA">
      <w:pPr>
        <w:spacing w:after="0" w:line="240" w:lineRule="auto"/>
        <w:jc w:val="both"/>
        <w:rPr>
          <w:sz w:val="28"/>
          <w:szCs w:val="28"/>
        </w:rPr>
      </w:pPr>
      <w:r w:rsidRPr="00C916CA">
        <w:rPr>
          <w:rFonts w:ascii="Calibri" w:eastAsia="Calibri" w:hAnsi="Calibri"/>
          <w:sz w:val="24"/>
          <w:szCs w:val="28"/>
          <w:vertAlign w:val="superscript"/>
        </w:rPr>
        <w:t>c</w:t>
      </w:r>
      <w:r>
        <w:rPr>
          <w:rFonts w:ascii="Calibri" w:eastAsia="Calibri" w:hAnsi="Calibri"/>
          <w:sz w:val="24"/>
          <w:szCs w:val="28"/>
        </w:rPr>
        <w:t xml:space="preserve"> </w:t>
      </w:r>
      <w:r w:rsidRPr="00C916CA">
        <w:rPr>
          <w:rFonts w:ascii="Calibri" w:eastAsia="Calibri" w:hAnsi="Calibri"/>
          <w:sz w:val="24"/>
          <w:szCs w:val="28"/>
        </w:rPr>
        <w:t>Medical School, University of Manchester, Manchester, UK</w:t>
      </w:r>
    </w:p>
    <w:p w14:paraId="3BD08803" w14:textId="413B17DB" w:rsidR="00C916CA" w:rsidRPr="00C916CA" w:rsidRDefault="00C916CA" w:rsidP="00C916CA">
      <w:pPr>
        <w:spacing w:after="0" w:line="240" w:lineRule="auto"/>
        <w:jc w:val="both"/>
        <w:rPr>
          <w:sz w:val="28"/>
          <w:szCs w:val="28"/>
        </w:rPr>
      </w:pPr>
      <w:r w:rsidRPr="00C916CA">
        <w:rPr>
          <w:rFonts w:ascii="Calibri" w:eastAsia="Calibri" w:hAnsi="Calibri"/>
          <w:sz w:val="24"/>
          <w:szCs w:val="28"/>
          <w:vertAlign w:val="superscript"/>
        </w:rPr>
        <w:t>d</w:t>
      </w:r>
      <w:r>
        <w:rPr>
          <w:rFonts w:ascii="Calibri" w:eastAsia="Calibri" w:hAnsi="Calibri"/>
          <w:sz w:val="24"/>
          <w:szCs w:val="28"/>
        </w:rPr>
        <w:t xml:space="preserve"> </w:t>
      </w:r>
      <w:r w:rsidRPr="00C916CA">
        <w:rPr>
          <w:rFonts w:ascii="Calibri" w:eastAsia="Calibri" w:hAnsi="Calibri"/>
          <w:sz w:val="24"/>
          <w:szCs w:val="28"/>
        </w:rPr>
        <w:t>Manchester Adult Cystic Fibrosis Centre, Manchester University Hospitals NHS Foundation Trust, Manchester,</w:t>
      </w:r>
    </w:p>
    <w:p w14:paraId="49FEB348" w14:textId="77777777" w:rsidR="00C916CA" w:rsidRPr="00C916CA" w:rsidRDefault="00C916CA" w:rsidP="00C916CA">
      <w:pPr>
        <w:spacing w:after="0" w:line="240" w:lineRule="auto"/>
        <w:jc w:val="both"/>
        <w:rPr>
          <w:sz w:val="28"/>
          <w:szCs w:val="28"/>
        </w:rPr>
      </w:pPr>
      <w:proofErr w:type="spellStart"/>
      <w:r w:rsidRPr="00C916CA">
        <w:rPr>
          <w:rFonts w:ascii="Calibri" w:eastAsia="Calibri" w:hAnsi="Calibri"/>
          <w:sz w:val="24"/>
          <w:szCs w:val="28"/>
        </w:rPr>
        <w:t>UKManchester</w:t>
      </w:r>
      <w:proofErr w:type="spellEnd"/>
      <w:r w:rsidRPr="00C916CA">
        <w:rPr>
          <w:rFonts w:ascii="Calibri" w:eastAsia="Calibri" w:hAnsi="Calibri"/>
          <w:sz w:val="24"/>
          <w:szCs w:val="28"/>
        </w:rPr>
        <w:t xml:space="preserve"> Adult Cystic Fibrosis Centre, Manchester University NHS Foundation Trust, Manchester, UK</w:t>
      </w:r>
    </w:p>
    <w:p w14:paraId="4B30A2FA" w14:textId="130F0055" w:rsidR="00C916CA" w:rsidRPr="00C916CA" w:rsidRDefault="00C916CA" w:rsidP="00C916CA">
      <w:pPr>
        <w:spacing w:after="0" w:line="240" w:lineRule="auto"/>
        <w:jc w:val="both"/>
        <w:rPr>
          <w:sz w:val="28"/>
          <w:szCs w:val="28"/>
        </w:rPr>
      </w:pPr>
      <w:r w:rsidRPr="00C916CA">
        <w:rPr>
          <w:rFonts w:ascii="Calibri" w:eastAsia="Calibri" w:hAnsi="Calibri"/>
          <w:sz w:val="24"/>
          <w:szCs w:val="28"/>
          <w:vertAlign w:val="superscript"/>
        </w:rPr>
        <w:t>e</w:t>
      </w:r>
      <w:r>
        <w:rPr>
          <w:rFonts w:ascii="Calibri" w:eastAsia="Calibri" w:hAnsi="Calibri"/>
          <w:sz w:val="24"/>
          <w:szCs w:val="28"/>
        </w:rPr>
        <w:t xml:space="preserve"> </w:t>
      </w:r>
      <w:r w:rsidRPr="00C916CA">
        <w:rPr>
          <w:rFonts w:ascii="Calibri" w:eastAsia="Calibri" w:hAnsi="Calibri"/>
          <w:sz w:val="24"/>
          <w:szCs w:val="28"/>
        </w:rPr>
        <w:t>Royal Manchester Children's Hospital, Manchester University NHS Foundation Trust, Manchester, UK</w:t>
      </w:r>
    </w:p>
    <w:p w14:paraId="23E93826" w14:textId="418C7334" w:rsidR="00C916CA" w:rsidRPr="00C916CA" w:rsidRDefault="00C916CA" w:rsidP="00C916CA">
      <w:pPr>
        <w:spacing w:after="0" w:line="240" w:lineRule="auto"/>
        <w:jc w:val="both"/>
        <w:rPr>
          <w:sz w:val="28"/>
          <w:szCs w:val="28"/>
        </w:rPr>
      </w:pPr>
      <w:r w:rsidRPr="00C916CA">
        <w:rPr>
          <w:rFonts w:ascii="Calibri" w:eastAsia="Calibri" w:hAnsi="Calibri"/>
          <w:sz w:val="24"/>
          <w:szCs w:val="28"/>
          <w:vertAlign w:val="superscript"/>
        </w:rPr>
        <w:t>f</w:t>
      </w:r>
      <w:r>
        <w:rPr>
          <w:rFonts w:ascii="Calibri" w:eastAsia="Calibri" w:hAnsi="Calibri"/>
          <w:sz w:val="24"/>
          <w:szCs w:val="28"/>
        </w:rPr>
        <w:t xml:space="preserve"> </w:t>
      </w:r>
      <w:r w:rsidRPr="00C916CA">
        <w:rPr>
          <w:rFonts w:ascii="Calibri" w:eastAsia="Calibri" w:hAnsi="Calibri"/>
          <w:sz w:val="24"/>
          <w:szCs w:val="28"/>
        </w:rPr>
        <w:t>Academic Department of Child Health, University Hospitals of North Midlands NHS Trust, Stoke-on-Trent, UK</w:t>
      </w:r>
    </w:p>
    <w:p w14:paraId="3ECDA763" w14:textId="77777777" w:rsidR="0098362B" w:rsidRPr="0098362B" w:rsidRDefault="0098362B" w:rsidP="00860568">
      <w:pPr>
        <w:spacing w:after="0" w:line="240" w:lineRule="auto"/>
        <w:jc w:val="both"/>
        <w:rPr>
          <w:b/>
          <w:sz w:val="28"/>
          <w:szCs w:val="28"/>
        </w:rPr>
      </w:pPr>
    </w:p>
    <w:p w14:paraId="51484193" w14:textId="5DEF3EA8" w:rsidR="00860568" w:rsidRPr="00860568" w:rsidRDefault="0098362B" w:rsidP="00860568">
      <w:pPr>
        <w:spacing w:after="0" w:line="240" w:lineRule="auto"/>
        <w:jc w:val="both"/>
        <w:rPr>
          <w:rFonts w:ascii="Calibri" w:eastAsia="Calibri" w:hAnsi="Calibri"/>
          <w:b/>
          <w:sz w:val="28"/>
          <w:szCs w:val="28"/>
        </w:rPr>
      </w:pPr>
      <w:r w:rsidRPr="00860568">
        <w:rPr>
          <w:rFonts w:ascii="Calibri" w:eastAsia="Calibri" w:hAnsi="Calibri"/>
          <w:b/>
          <w:sz w:val="28"/>
          <w:szCs w:val="28"/>
        </w:rPr>
        <w:t>What was your research question?</w:t>
      </w:r>
    </w:p>
    <w:p w14:paraId="3384E08C" w14:textId="33A9D2B2" w:rsidR="00860568" w:rsidRPr="00860568" w:rsidRDefault="00C916CA" w:rsidP="00860568">
      <w:pPr>
        <w:spacing w:after="0" w:line="240" w:lineRule="auto"/>
        <w:jc w:val="both"/>
        <w:rPr>
          <w:sz w:val="24"/>
          <w:szCs w:val="24"/>
        </w:rPr>
      </w:pPr>
      <w:r w:rsidRPr="00860568">
        <w:rPr>
          <w:sz w:val="24"/>
          <w:szCs w:val="24"/>
        </w:rPr>
        <w:t xml:space="preserve">Can we get the same information from repeating the Lung Clearance Index (LCI) test just two times, instead of the standard requirement for three repeats? </w:t>
      </w:r>
    </w:p>
    <w:p w14:paraId="0FAF34B8" w14:textId="77777777" w:rsidR="00860568" w:rsidRPr="0098362B" w:rsidRDefault="00860568" w:rsidP="00860568">
      <w:pPr>
        <w:spacing w:after="0" w:line="240" w:lineRule="auto"/>
        <w:jc w:val="both"/>
        <w:rPr>
          <w:b/>
          <w:sz w:val="28"/>
          <w:szCs w:val="28"/>
        </w:rPr>
      </w:pPr>
    </w:p>
    <w:p w14:paraId="22D21517" w14:textId="0FE73264" w:rsidR="00540382" w:rsidRDefault="0098362B" w:rsidP="00860568">
      <w:pPr>
        <w:spacing w:after="0" w:line="240" w:lineRule="auto"/>
        <w:jc w:val="both"/>
        <w:rPr>
          <w:b/>
          <w:sz w:val="28"/>
          <w:szCs w:val="28"/>
        </w:rPr>
      </w:pPr>
      <w:r w:rsidRPr="0098362B">
        <w:rPr>
          <w:rFonts w:ascii="Calibri" w:eastAsia="Calibri" w:hAnsi="Calibri"/>
          <w:b/>
          <w:sz w:val="28"/>
          <w:szCs w:val="28"/>
        </w:rPr>
        <w:t>Why is this important?</w:t>
      </w:r>
      <w:r w:rsidR="00540382">
        <w:rPr>
          <w:rFonts w:ascii="Calibri" w:eastAsia="Calibri" w:hAnsi="Calibri"/>
          <w:b/>
          <w:sz w:val="28"/>
          <w:szCs w:val="28"/>
        </w:rPr>
        <w:t xml:space="preserve"> </w:t>
      </w:r>
    </w:p>
    <w:p w14:paraId="65A81E4F" w14:textId="1504C737" w:rsidR="00C916CA" w:rsidRPr="00860568" w:rsidRDefault="00C916CA" w:rsidP="00860568">
      <w:pPr>
        <w:spacing w:after="0" w:line="240" w:lineRule="auto"/>
        <w:jc w:val="both"/>
        <w:rPr>
          <w:sz w:val="28"/>
          <w:szCs w:val="28"/>
        </w:rPr>
      </w:pPr>
      <w:r w:rsidRPr="00C916CA">
        <w:rPr>
          <w:rFonts w:ascii="Calibri" w:eastAsia="Calibri" w:hAnsi="Calibri"/>
          <w:sz w:val="24"/>
          <w:szCs w:val="28"/>
        </w:rPr>
        <w:t xml:space="preserve">LCI is </w:t>
      </w:r>
      <w:r>
        <w:rPr>
          <w:rFonts w:ascii="Calibri" w:eastAsia="Calibri" w:hAnsi="Calibri"/>
          <w:sz w:val="24"/>
          <w:szCs w:val="28"/>
        </w:rPr>
        <w:t>increasingly used to assess CF lung disease, and is particularly helpful in children and adults with good lung</w:t>
      </w:r>
      <w:r w:rsidR="00705A06">
        <w:rPr>
          <w:rFonts w:ascii="Calibri" w:eastAsia="Calibri" w:hAnsi="Calibri"/>
          <w:sz w:val="24"/>
          <w:szCs w:val="28"/>
        </w:rPr>
        <w:t>s</w:t>
      </w:r>
      <w:r>
        <w:rPr>
          <w:rFonts w:ascii="Calibri" w:eastAsia="Calibri" w:hAnsi="Calibri"/>
          <w:sz w:val="24"/>
          <w:szCs w:val="28"/>
        </w:rPr>
        <w:t xml:space="preserve">. But it takes time to complete, and is more lengthy than just doing spirometry (standard lung function), which makes it hard to complete in a busy clinic. If we can get the same result with two tests as we do with three, this will significantly shorten the </w:t>
      </w:r>
      <w:r w:rsidR="00705A06">
        <w:rPr>
          <w:rFonts w:ascii="Calibri" w:eastAsia="Calibri" w:hAnsi="Calibri"/>
          <w:sz w:val="24"/>
          <w:szCs w:val="28"/>
        </w:rPr>
        <w:lastRenderedPageBreak/>
        <w:t xml:space="preserve">total </w:t>
      </w:r>
      <w:r>
        <w:rPr>
          <w:rFonts w:ascii="Calibri" w:eastAsia="Calibri" w:hAnsi="Calibri"/>
          <w:sz w:val="24"/>
          <w:szCs w:val="28"/>
        </w:rPr>
        <w:t>test time, and make it easier to carry out in clinics. Having LCI available will help with long term monitoring of CF, since it is more sensitive to early changes than spirometry.</w:t>
      </w:r>
    </w:p>
    <w:p w14:paraId="4D916B39" w14:textId="77777777" w:rsidR="0033579C" w:rsidRPr="0098362B" w:rsidRDefault="0033579C" w:rsidP="0033579C">
      <w:pPr>
        <w:spacing w:after="0" w:line="240" w:lineRule="auto"/>
        <w:jc w:val="both"/>
        <w:rPr>
          <w:b/>
          <w:sz w:val="28"/>
          <w:szCs w:val="28"/>
        </w:rPr>
      </w:pPr>
    </w:p>
    <w:p w14:paraId="71BF3942" w14:textId="2E35BA3B" w:rsidR="00540382" w:rsidRPr="00540382" w:rsidRDefault="0098362B" w:rsidP="00860568">
      <w:pPr>
        <w:spacing w:after="0" w:line="240" w:lineRule="auto"/>
        <w:jc w:val="both"/>
        <w:rPr>
          <w:b/>
          <w:i/>
          <w:sz w:val="28"/>
          <w:szCs w:val="28"/>
        </w:rPr>
      </w:pPr>
      <w:r w:rsidRPr="0098362B">
        <w:rPr>
          <w:rFonts w:ascii="Calibri" w:eastAsia="Calibri" w:hAnsi="Calibri"/>
          <w:b/>
          <w:sz w:val="28"/>
          <w:szCs w:val="28"/>
        </w:rPr>
        <w:t>What did you do?</w:t>
      </w:r>
      <w:r w:rsidR="00540382">
        <w:rPr>
          <w:rFonts w:ascii="Calibri" w:eastAsia="Calibri" w:hAnsi="Calibri"/>
          <w:b/>
          <w:sz w:val="28"/>
          <w:szCs w:val="28"/>
        </w:rPr>
        <w:t xml:space="preserve"> </w:t>
      </w:r>
    </w:p>
    <w:p w14:paraId="3EE415B9" w14:textId="79499882" w:rsidR="0098362B" w:rsidRDefault="00C916CA" w:rsidP="00860568">
      <w:pPr>
        <w:spacing w:after="0" w:line="240" w:lineRule="auto"/>
        <w:jc w:val="both"/>
        <w:rPr>
          <w:sz w:val="28"/>
          <w:szCs w:val="28"/>
        </w:rPr>
      </w:pPr>
      <w:r>
        <w:rPr>
          <w:rFonts w:ascii="Calibri" w:eastAsia="Calibri" w:hAnsi="Calibri"/>
          <w:sz w:val="24"/>
          <w:szCs w:val="28"/>
        </w:rPr>
        <w:t>We looked at a large number of LCI tests from a previous study and compared the average of the first two test repeats to the average obtained from using all three repeats. We then looked at how close test 1 and test 2 were to each other, to try to identify if there were features of these results that would tell us if we should do a third test, or could reassure us that we didn’t need to.</w:t>
      </w:r>
    </w:p>
    <w:p w14:paraId="415F84E6" w14:textId="77777777" w:rsidR="00C916CA" w:rsidRPr="00C916CA" w:rsidRDefault="00C916CA" w:rsidP="00540382">
      <w:pPr>
        <w:spacing w:after="0" w:line="240" w:lineRule="auto"/>
        <w:rPr>
          <w:sz w:val="28"/>
          <w:szCs w:val="28"/>
        </w:rPr>
      </w:pPr>
    </w:p>
    <w:p w14:paraId="584AAFED" w14:textId="5E3624B3" w:rsidR="00540382" w:rsidRPr="00540382" w:rsidRDefault="0098362B" w:rsidP="00860568">
      <w:pPr>
        <w:spacing w:after="0" w:line="240" w:lineRule="auto"/>
        <w:jc w:val="both"/>
        <w:rPr>
          <w:b/>
          <w:i/>
          <w:sz w:val="28"/>
          <w:szCs w:val="28"/>
        </w:rPr>
      </w:pPr>
      <w:r w:rsidRPr="0098362B">
        <w:rPr>
          <w:rFonts w:ascii="Calibri" w:eastAsia="Calibri" w:hAnsi="Calibri"/>
          <w:b/>
          <w:sz w:val="28"/>
          <w:szCs w:val="28"/>
        </w:rPr>
        <w:t>What did you find?</w:t>
      </w:r>
      <w:r w:rsidR="00540382">
        <w:rPr>
          <w:rFonts w:ascii="Calibri" w:eastAsia="Calibri" w:hAnsi="Calibri"/>
          <w:b/>
          <w:sz w:val="28"/>
          <w:szCs w:val="28"/>
        </w:rPr>
        <w:t xml:space="preserve"> </w:t>
      </w:r>
    </w:p>
    <w:p w14:paraId="54DD3CB3" w14:textId="3949A83F" w:rsidR="00705A06" w:rsidRDefault="00C916CA" w:rsidP="00860568">
      <w:pPr>
        <w:spacing w:after="0" w:line="240" w:lineRule="auto"/>
        <w:jc w:val="both"/>
        <w:rPr>
          <w:sz w:val="28"/>
          <w:szCs w:val="28"/>
        </w:rPr>
      </w:pPr>
      <w:r>
        <w:rPr>
          <w:rFonts w:ascii="Calibri" w:eastAsia="Calibri" w:hAnsi="Calibri"/>
          <w:sz w:val="24"/>
          <w:szCs w:val="28"/>
        </w:rPr>
        <w:t>Overall the results from using two repeats were very similar to that from using three repeats, so we are confident that in most cases a third test is not needed. This was regardless of how close test one and two were to each other.</w:t>
      </w:r>
      <w:r w:rsidR="0033579C">
        <w:rPr>
          <w:sz w:val="28"/>
          <w:szCs w:val="28"/>
        </w:rPr>
        <w:t xml:space="preserve"> </w:t>
      </w:r>
      <w:r w:rsidR="00705A06">
        <w:rPr>
          <w:rFonts w:ascii="Calibri" w:eastAsia="Calibri" w:hAnsi="Calibri"/>
          <w:sz w:val="24"/>
          <w:szCs w:val="28"/>
        </w:rPr>
        <w:t>Each LCI repeat takes 5-10 minutes, so cutting one of these out could be a big time saving.</w:t>
      </w:r>
    </w:p>
    <w:p w14:paraId="533E4276" w14:textId="1AE582DF" w:rsidR="00C916CA" w:rsidRPr="00705A06" w:rsidRDefault="00C916CA" w:rsidP="00540382">
      <w:pPr>
        <w:spacing w:after="0" w:line="240" w:lineRule="auto"/>
        <w:rPr>
          <w:sz w:val="28"/>
          <w:szCs w:val="28"/>
        </w:rPr>
      </w:pPr>
      <w:r>
        <w:rPr>
          <w:sz w:val="28"/>
          <w:szCs w:val="28"/>
        </w:rPr>
        <w:t xml:space="preserve"> </w:t>
      </w:r>
    </w:p>
    <w:p w14:paraId="33103A36" w14:textId="5E2ADADD" w:rsidR="00540382" w:rsidRDefault="0098362B" w:rsidP="00860568">
      <w:pPr>
        <w:spacing w:after="0" w:line="240" w:lineRule="auto"/>
        <w:jc w:val="both"/>
        <w:rPr>
          <w:b/>
          <w:i/>
          <w:sz w:val="28"/>
          <w:szCs w:val="28"/>
        </w:rPr>
      </w:pPr>
      <w:r w:rsidRPr="0098362B">
        <w:rPr>
          <w:rFonts w:ascii="Calibri" w:eastAsia="Calibri" w:hAnsi="Calibri"/>
          <w:b/>
          <w:sz w:val="28"/>
          <w:szCs w:val="28"/>
        </w:rPr>
        <w:t>What does this mean and reasons for caution?</w:t>
      </w:r>
      <w:r w:rsidR="00540382">
        <w:rPr>
          <w:rFonts w:ascii="Calibri" w:eastAsia="Calibri" w:hAnsi="Calibri"/>
          <w:b/>
          <w:sz w:val="28"/>
          <w:szCs w:val="28"/>
        </w:rPr>
        <w:t xml:space="preserve"> </w:t>
      </w:r>
    </w:p>
    <w:p w14:paraId="35409544" w14:textId="59C838B9" w:rsidR="00705A06" w:rsidRPr="00705A06" w:rsidRDefault="00705A06" w:rsidP="00860568">
      <w:pPr>
        <w:spacing w:after="0" w:line="240" w:lineRule="auto"/>
        <w:jc w:val="both"/>
        <w:rPr>
          <w:sz w:val="28"/>
          <w:szCs w:val="28"/>
        </w:rPr>
      </w:pPr>
      <w:r>
        <w:rPr>
          <w:rFonts w:ascii="Calibri" w:eastAsia="Calibri" w:hAnsi="Calibri"/>
          <w:sz w:val="24"/>
          <w:szCs w:val="28"/>
        </w:rPr>
        <w:t>If a patient can complete two good quality tests then there is no need to carry out a third measurement, and the test session can finish at that point. The catch is that in order to know this, currently we manually inspect the test tracing to check that it has been carried out to quality standards. This is usually done after the session has finished, which is the reason why we aim for three repeats (so that if we have to discard one we still have two tests we can use). For this to work in real life, we need the device software to automatically assess quality as well as results.</w:t>
      </w:r>
    </w:p>
    <w:p w14:paraId="6B52BD1B" w14:textId="77777777" w:rsidR="0098362B" w:rsidRPr="0098362B" w:rsidRDefault="0098362B" w:rsidP="00540382">
      <w:pPr>
        <w:spacing w:after="0" w:line="240" w:lineRule="auto"/>
        <w:rPr>
          <w:b/>
          <w:sz w:val="28"/>
          <w:szCs w:val="28"/>
        </w:rPr>
      </w:pPr>
    </w:p>
    <w:p w14:paraId="635AB057" w14:textId="428D9D93" w:rsidR="00540382" w:rsidRDefault="0098362B" w:rsidP="00860568">
      <w:pPr>
        <w:spacing w:after="0" w:line="240" w:lineRule="auto"/>
        <w:jc w:val="both"/>
        <w:rPr>
          <w:b/>
          <w:sz w:val="28"/>
          <w:szCs w:val="28"/>
        </w:rPr>
      </w:pPr>
      <w:r w:rsidRPr="0098362B">
        <w:rPr>
          <w:rFonts w:ascii="Calibri" w:eastAsia="Calibri" w:hAnsi="Calibri"/>
          <w:b/>
          <w:sz w:val="28"/>
          <w:szCs w:val="28"/>
        </w:rPr>
        <w:t>What’s next?</w:t>
      </w:r>
      <w:r w:rsidR="00540382">
        <w:rPr>
          <w:rFonts w:ascii="Calibri" w:eastAsia="Calibri" w:hAnsi="Calibri"/>
          <w:b/>
          <w:sz w:val="28"/>
          <w:szCs w:val="28"/>
        </w:rPr>
        <w:t xml:space="preserve"> </w:t>
      </w:r>
    </w:p>
    <w:p w14:paraId="33B46237" w14:textId="7FBE151D" w:rsidR="00540382" w:rsidRDefault="00705A06" w:rsidP="0002300F">
      <w:pPr>
        <w:spacing w:after="0" w:line="240" w:lineRule="auto"/>
        <w:jc w:val="both"/>
        <w:rPr>
          <w:sz w:val="28"/>
          <w:szCs w:val="28"/>
        </w:rPr>
      </w:pPr>
      <w:r w:rsidRPr="00705A06">
        <w:rPr>
          <w:rFonts w:ascii="Calibri" w:eastAsia="Calibri" w:hAnsi="Calibri"/>
          <w:sz w:val="24"/>
          <w:szCs w:val="28"/>
        </w:rPr>
        <w:t>We are sharing these findings with LCI device manufacturers and incorporating into new guidelines. If manufacturers build automated quality checking into their devices, it will make LCI much quicker to deliver. This will make a big difference when we deliver LCI alongside routine clinic appointments.</w:t>
      </w:r>
    </w:p>
    <w:p w14:paraId="505F1C4E" w14:textId="77777777" w:rsidR="0002300F" w:rsidRPr="0002300F" w:rsidRDefault="0002300F" w:rsidP="0002300F">
      <w:pPr>
        <w:spacing w:after="0" w:line="240" w:lineRule="auto"/>
        <w:jc w:val="both"/>
        <w:rPr>
          <w:sz w:val="28"/>
          <w:szCs w:val="28"/>
        </w:rPr>
      </w:pPr>
    </w:p>
    <w:p w14:paraId="2836CAC0" w14:textId="5EF7FE15" w:rsidR="0002300F" w:rsidRPr="0002300F" w:rsidRDefault="0002300F" w:rsidP="0002300F">
      <w:pPr>
        <w:spacing w:after="0" w:line="240" w:lineRule="auto"/>
        <w:jc w:val="both"/>
        <w:rPr>
          <w:rFonts w:ascii="Calibri" w:eastAsia="Calibri" w:hAnsi="Calibri"/>
          <w:b/>
          <w:sz w:val="28"/>
          <w:szCs w:val="28"/>
        </w:rPr>
      </w:pPr>
      <w:r w:rsidRPr="0002300F">
        <w:rPr>
          <w:rFonts w:ascii="Calibri" w:eastAsia="Calibri" w:hAnsi="Calibri"/>
          <w:b/>
          <w:sz w:val="28"/>
          <w:szCs w:val="28"/>
        </w:rPr>
        <w:t>Original manuscript citation in PubMed</w:t>
      </w:r>
    </w:p>
    <w:p w14:paraId="4A1DE9BB" w14:textId="64AC2132" w:rsidR="0002300F" w:rsidRDefault="00E87ECB" w:rsidP="00540382">
      <w:pPr>
        <w:jc w:val="both"/>
        <w:rPr>
          <w:rFonts w:ascii="Calibri" w:eastAsia="Calibri" w:hAnsi="Calibri"/>
          <w:sz w:val="24"/>
          <w:szCs w:val="28"/>
        </w:rPr>
      </w:pPr>
      <w:hyperlink r:id="rId9" w:history="1">
        <w:r w:rsidRPr="00556B7F">
          <w:rPr>
            <w:rStyle w:val="Hyperlink"/>
            <w:rFonts w:ascii="Calibri" w:eastAsia="Calibri" w:hAnsi="Calibri"/>
            <w:sz w:val="24"/>
            <w:szCs w:val="28"/>
          </w:rPr>
          <w:t>https://pubmed.ncbi.nlm.nih.gov/40753053/</w:t>
        </w:r>
      </w:hyperlink>
    </w:p>
    <w:p w14:paraId="02A81A5B" w14:textId="77777777" w:rsidR="00E87ECB" w:rsidRPr="00E87ECB" w:rsidRDefault="00E87ECB" w:rsidP="00540382">
      <w:pPr>
        <w:jc w:val="both"/>
        <w:rPr>
          <w:rFonts w:ascii="Calibri" w:eastAsia="Calibri" w:hAnsi="Calibri"/>
          <w:sz w:val="24"/>
          <w:szCs w:val="28"/>
        </w:rPr>
      </w:pPr>
    </w:p>
    <w:sectPr w:rsidR="00E87ECB" w:rsidRPr="00E87E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7B8F" w14:textId="77777777" w:rsidR="0050744A" w:rsidRDefault="0050744A" w:rsidP="008B1278">
      <w:pPr>
        <w:spacing w:after="0" w:line="240" w:lineRule="auto"/>
      </w:pPr>
      <w:r>
        <w:separator/>
      </w:r>
    </w:p>
  </w:endnote>
  <w:endnote w:type="continuationSeparator" w:id="0">
    <w:p w14:paraId="374DBC8E" w14:textId="77777777" w:rsidR="0050744A" w:rsidRDefault="0050744A"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684C0" w14:textId="77777777" w:rsidR="0050744A" w:rsidRDefault="0050744A" w:rsidP="008B1278">
      <w:pPr>
        <w:spacing w:after="0" w:line="240" w:lineRule="auto"/>
      </w:pPr>
      <w:r>
        <w:separator/>
      </w:r>
    </w:p>
  </w:footnote>
  <w:footnote w:type="continuationSeparator" w:id="0">
    <w:p w14:paraId="5727BE83" w14:textId="77777777" w:rsidR="0050744A" w:rsidRDefault="0050744A"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val="en-GB" w:eastAsia="en-GB"/>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val="en-GB" w:eastAsia="en-GB"/>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82"/>
    <w:rsid w:val="0002300F"/>
    <w:rsid w:val="00156404"/>
    <w:rsid w:val="00257E89"/>
    <w:rsid w:val="002D6E53"/>
    <w:rsid w:val="0033579C"/>
    <w:rsid w:val="0049290B"/>
    <w:rsid w:val="0050744A"/>
    <w:rsid w:val="00540382"/>
    <w:rsid w:val="006A7976"/>
    <w:rsid w:val="006B6CCB"/>
    <w:rsid w:val="00705A06"/>
    <w:rsid w:val="00717EB1"/>
    <w:rsid w:val="007C34C3"/>
    <w:rsid w:val="00860568"/>
    <w:rsid w:val="008B1278"/>
    <w:rsid w:val="0098362B"/>
    <w:rsid w:val="00B10506"/>
    <w:rsid w:val="00C916CA"/>
    <w:rsid w:val="00CC1F12"/>
    <w:rsid w:val="00CF30A7"/>
    <w:rsid w:val="00D36FED"/>
    <w:rsid w:val="00D44A0C"/>
    <w:rsid w:val="00E87ECB"/>
    <w:rsid w:val="00FC7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character" w:styleId="UnresolvedMention">
    <w:name w:val="Unresolved Mention"/>
    <w:basedOn w:val="DefaultParagraphFont"/>
    <w:uiPriority w:val="99"/>
    <w:semiHidden/>
    <w:unhideWhenUsed/>
    <w:rsid w:val="00E87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ubmed.ncbi.nlm.nih.gov/4075305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9" ma:contentTypeDescription="Create a new document." ma:contentTypeScope="" ma:versionID="d5e4ac4aa79a9f9b494b848f93ae50c7">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0f6121c498e8148ef16c9da30cf657f9"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ca9d15-ec26-4483-a5fa-2f5413ebbe36" xsi:nil="true"/>
    <lcf76f155ced4ddcb4097134ff3c332f xmlns="9139c953-b1ed-4a1b-a7ed-d87dbacc65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802571-2849-4CF4-A6BC-419D089A2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9d15-ec26-4483-a5fa-2f5413ebbe36"/>
    <ds:schemaRef ds:uri="9139c953-b1ed-4a1b-a7ed-d87dbacc6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E7479-E121-45C8-8545-49C440353C4A}">
  <ds:schemaRefs>
    <ds:schemaRef ds:uri="http://schemas.microsoft.com/sharepoint/v3/contenttype/forms"/>
  </ds:schemaRefs>
</ds:datastoreItem>
</file>

<file path=customXml/itemProps3.xml><?xml version="1.0" encoding="utf-8"?>
<ds:datastoreItem xmlns:ds="http://schemas.openxmlformats.org/officeDocument/2006/customXml" ds:itemID="{00377779-18DD-4737-A089-0501CA37C25E}">
  <ds:schemaRefs>
    <ds:schemaRef ds:uri="http://schemas.microsoft.com/office/2006/metadata/properties"/>
    <ds:schemaRef ds:uri="http://schemas.microsoft.com/office/infopath/2007/PartnerControls"/>
    <ds:schemaRef ds:uri="30ca9d15-ec26-4483-a5fa-2f5413ebbe36"/>
    <ds:schemaRef ds:uri="9139c953-b1ed-4a1b-a7ed-d87dbacc6580"/>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2</TotalTime>
  <Pages>2</Pages>
  <Words>580</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Oxana Igonchenkova</cp:lastModifiedBy>
  <cp:revision>4</cp:revision>
  <dcterms:created xsi:type="dcterms:W3CDTF">2025-08-04T13:12:00Z</dcterms:created>
  <dcterms:modified xsi:type="dcterms:W3CDTF">2025-08-11T16:30:00Z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0x0101006C64462A6F2766428A83CED44477B780</vt:lpwstr>
  </property>
</Properties>
</file>