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9D3DA" w14:textId="77777777" w:rsidR="004B2174" w:rsidRDefault="004B2174" w:rsidP="00F905DC">
      <w:pPr>
        <w:spacing w:after="0" w:line="240" w:lineRule="auto"/>
        <w:jc w:val="both"/>
        <w:rPr>
          <w:rFonts w:cstheme="minorHAnsi"/>
          <w:iCs/>
          <w:sz w:val="28"/>
          <w:szCs w:val="28"/>
          <w:lang w:bidi="he-IL"/>
        </w:rPr>
      </w:pPr>
    </w:p>
    <w:p w14:paraId="2FA1C57B" w14:textId="77777777" w:rsidR="00F905DC" w:rsidRDefault="0098362B" w:rsidP="00F905DC">
      <w:pPr>
        <w:spacing w:after="0" w:line="240" w:lineRule="auto"/>
        <w:jc w:val="both"/>
        <w:rPr>
          <w:rFonts w:cstheme="minorHAnsi"/>
          <w:b/>
          <w:sz w:val="28"/>
          <w:szCs w:val="28"/>
        </w:rPr>
      </w:pPr>
      <w:r w:rsidRPr="004B2174">
        <w:rPr>
          <w:rFonts w:cstheme="minorHAnsi"/>
          <w:b/>
          <w:sz w:val="28"/>
          <w:szCs w:val="28"/>
        </w:rPr>
        <w:t>Title:</w:t>
      </w:r>
      <w:r w:rsidR="004B7EBF" w:rsidRPr="004B2174">
        <w:rPr>
          <w:rFonts w:cstheme="minorHAnsi"/>
          <w:b/>
          <w:sz w:val="28"/>
          <w:szCs w:val="28"/>
        </w:rPr>
        <w:t xml:space="preserve"> </w:t>
      </w:r>
    </w:p>
    <w:p w14:paraId="7157BB8D" w14:textId="16B77218" w:rsidR="004B2174" w:rsidRDefault="00847DA7" w:rsidP="00F905DC">
      <w:pPr>
        <w:spacing w:after="0" w:line="240" w:lineRule="auto"/>
        <w:jc w:val="both"/>
        <w:rPr>
          <w:rFonts w:cstheme="minorHAnsi"/>
          <w:bCs/>
          <w:sz w:val="24"/>
          <w:szCs w:val="24"/>
        </w:rPr>
      </w:pPr>
      <w:r w:rsidRPr="00F905DC">
        <w:rPr>
          <w:rFonts w:cstheme="minorHAnsi"/>
          <w:bCs/>
          <w:sz w:val="24"/>
          <w:szCs w:val="24"/>
        </w:rPr>
        <w:t xml:space="preserve">Long-term Outcomes in People with Cystic Fibrosis Lacking Early Lung Function Response to </w:t>
      </w:r>
      <w:proofErr w:type="spellStart"/>
      <w:r w:rsidR="003E0B10" w:rsidRPr="00F905DC">
        <w:rPr>
          <w:rFonts w:cstheme="minorHAnsi"/>
          <w:color w:val="000000"/>
          <w:sz w:val="24"/>
          <w:szCs w:val="24"/>
          <w:lang w:val="en-US"/>
        </w:rPr>
        <w:t>Elexacaftor</w:t>
      </w:r>
      <w:proofErr w:type="spellEnd"/>
      <w:r w:rsidR="003E0B10" w:rsidRPr="00F905DC">
        <w:rPr>
          <w:rFonts w:cstheme="minorHAnsi"/>
          <w:color w:val="000000"/>
          <w:sz w:val="24"/>
          <w:szCs w:val="24"/>
          <w:lang w:val="en-US"/>
        </w:rPr>
        <w:t>/</w:t>
      </w:r>
      <w:proofErr w:type="spellStart"/>
      <w:r w:rsidR="003E0B10" w:rsidRPr="00F905DC">
        <w:rPr>
          <w:rFonts w:cstheme="minorHAnsi"/>
          <w:color w:val="000000"/>
          <w:sz w:val="24"/>
          <w:szCs w:val="24"/>
          <w:lang w:val="en-US"/>
        </w:rPr>
        <w:t>Tezacaftor</w:t>
      </w:r>
      <w:proofErr w:type="spellEnd"/>
      <w:r w:rsidR="003E0B10" w:rsidRPr="00F905DC">
        <w:rPr>
          <w:rFonts w:cstheme="minorHAnsi"/>
          <w:color w:val="000000"/>
          <w:sz w:val="24"/>
          <w:szCs w:val="24"/>
          <w:lang w:val="en-US"/>
        </w:rPr>
        <w:t>/Ivacaftor</w:t>
      </w:r>
      <w:r w:rsidR="004B2174" w:rsidRPr="00F905DC">
        <w:rPr>
          <w:rFonts w:cstheme="minorHAnsi"/>
          <w:color w:val="000000"/>
          <w:sz w:val="24"/>
          <w:szCs w:val="24"/>
          <w:lang w:val="en-US"/>
        </w:rPr>
        <w:t xml:space="preserve"> </w:t>
      </w:r>
      <w:r w:rsidRPr="00F905DC">
        <w:rPr>
          <w:rFonts w:cstheme="minorHAnsi"/>
          <w:bCs/>
          <w:sz w:val="24"/>
          <w:szCs w:val="24"/>
        </w:rPr>
        <w:t>Therapy</w:t>
      </w:r>
      <w:r w:rsidR="008F4359" w:rsidRPr="00F905DC">
        <w:rPr>
          <w:rFonts w:cstheme="minorHAnsi"/>
          <w:bCs/>
          <w:sz w:val="24"/>
          <w:szCs w:val="24"/>
        </w:rPr>
        <w:t xml:space="preserve">. </w:t>
      </w:r>
    </w:p>
    <w:p w14:paraId="2EFBC805" w14:textId="77777777" w:rsidR="00F905DC" w:rsidRPr="00F905DC" w:rsidRDefault="00F905DC" w:rsidP="00F905DC">
      <w:pPr>
        <w:spacing w:after="0" w:line="240" w:lineRule="auto"/>
        <w:jc w:val="both"/>
        <w:rPr>
          <w:rFonts w:cstheme="minorHAnsi"/>
          <w:bCs/>
          <w:sz w:val="24"/>
          <w:szCs w:val="24"/>
        </w:rPr>
      </w:pPr>
    </w:p>
    <w:p w14:paraId="412545E8" w14:textId="77777777" w:rsidR="00F905DC" w:rsidRDefault="006A7976" w:rsidP="00F905DC">
      <w:pPr>
        <w:spacing w:after="0" w:line="240" w:lineRule="auto"/>
        <w:jc w:val="both"/>
        <w:rPr>
          <w:rFonts w:cstheme="minorHAnsi"/>
          <w:b/>
          <w:sz w:val="28"/>
          <w:szCs w:val="28"/>
        </w:rPr>
      </w:pPr>
      <w:r w:rsidRPr="004B2174">
        <w:rPr>
          <w:rFonts w:cstheme="minorHAnsi"/>
          <w:b/>
          <w:sz w:val="28"/>
          <w:szCs w:val="28"/>
        </w:rPr>
        <w:t>Lay Title:</w:t>
      </w:r>
      <w:r w:rsidR="004B7EBF" w:rsidRPr="004B2174">
        <w:rPr>
          <w:rFonts w:cstheme="minorHAnsi"/>
          <w:b/>
          <w:sz w:val="28"/>
          <w:szCs w:val="28"/>
        </w:rPr>
        <w:t xml:space="preserve"> </w:t>
      </w:r>
    </w:p>
    <w:p w14:paraId="488D9797" w14:textId="3F91382F" w:rsidR="004B7EBF" w:rsidRPr="00F905DC" w:rsidRDefault="004B7EBF" w:rsidP="00F905DC">
      <w:pPr>
        <w:spacing w:after="0" w:line="240" w:lineRule="auto"/>
        <w:jc w:val="both"/>
        <w:rPr>
          <w:rFonts w:cstheme="minorHAnsi"/>
          <w:b/>
          <w:sz w:val="24"/>
          <w:szCs w:val="24"/>
        </w:rPr>
      </w:pPr>
      <w:r w:rsidRPr="00F905DC">
        <w:rPr>
          <w:rFonts w:cstheme="minorHAnsi"/>
          <w:bCs/>
          <w:sz w:val="24"/>
          <w:szCs w:val="24"/>
        </w:rPr>
        <w:t>ETI therapy shows long-term health benefits—even when early lung function doesn’t improve</w:t>
      </w:r>
      <w:r w:rsidR="008F4359" w:rsidRPr="00F905DC">
        <w:rPr>
          <w:rFonts w:cstheme="minorHAnsi"/>
          <w:bCs/>
          <w:sz w:val="24"/>
          <w:szCs w:val="24"/>
        </w:rPr>
        <w:t xml:space="preserve">. </w:t>
      </w:r>
    </w:p>
    <w:p w14:paraId="4B9142DA" w14:textId="77777777" w:rsidR="004B2174" w:rsidRPr="00F905DC" w:rsidRDefault="004B2174" w:rsidP="00F905DC">
      <w:pPr>
        <w:spacing w:after="0" w:line="240" w:lineRule="auto"/>
        <w:jc w:val="both"/>
        <w:rPr>
          <w:rFonts w:cstheme="minorHAnsi"/>
          <w:bCs/>
          <w:sz w:val="24"/>
          <w:szCs w:val="24"/>
        </w:rPr>
      </w:pPr>
    </w:p>
    <w:p w14:paraId="1FFCC7FF" w14:textId="77777777" w:rsidR="00F905DC" w:rsidRDefault="0098362B" w:rsidP="00F905DC">
      <w:pPr>
        <w:spacing w:after="0" w:line="240" w:lineRule="auto"/>
        <w:jc w:val="both"/>
        <w:rPr>
          <w:rFonts w:cstheme="minorHAnsi"/>
          <w:b/>
          <w:sz w:val="28"/>
          <w:szCs w:val="28"/>
        </w:rPr>
      </w:pPr>
      <w:r w:rsidRPr="004B2174">
        <w:rPr>
          <w:rFonts w:cstheme="minorHAnsi"/>
          <w:b/>
          <w:sz w:val="28"/>
          <w:szCs w:val="28"/>
        </w:rPr>
        <w:t>Authors:</w:t>
      </w:r>
      <w:r w:rsidR="004B7EBF" w:rsidRPr="004B2174">
        <w:rPr>
          <w:rFonts w:cstheme="minorHAnsi"/>
          <w:b/>
          <w:sz w:val="28"/>
          <w:szCs w:val="28"/>
        </w:rPr>
        <w:t xml:space="preserve"> </w:t>
      </w:r>
    </w:p>
    <w:p w14:paraId="0E332166" w14:textId="0135E153" w:rsidR="004B2174" w:rsidRDefault="00847DA7" w:rsidP="00F905DC">
      <w:pPr>
        <w:spacing w:after="0" w:line="240" w:lineRule="auto"/>
        <w:jc w:val="both"/>
        <w:rPr>
          <w:rFonts w:cstheme="minorHAnsi"/>
          <w:bCs/>
          <w:sz w:val="24"/>
          <w:szCs w:val="24"/>
        </w:rPr>
      </w:pPr>
      <w:r w:rsidRPr="00F905DC">
        <w:rPr>
          <w:rFonts w:cstheme="minorHAnsi"/>
          <w:bCs/>
          <w:sz w:val="24"/>
          <w:szCs w:val="24"/>
        </w:rPr>
        <w:t xml:space="preserve">Mohamad </w:t>
      </w:r>
      <w:proofErr w:type="spellStart"/>
      <w:r w:rsidRPr="00F905DC">
        <w:rPr>
          <w:rFonts w:cstheme="minorHAnsi"/>
          <w:bCs/>
          <w:sz w:val="24"/>
          <w:szCs w:val="24"/>
        </w:rPr>
        <w:t>Hadhud</w:t>
      </w:r>
      <w:proofErr w:type="spellEnd"/>
      <w:r w:rsidRPr="00F905DC">
        <w:rPr>
          <w:rFonts w:cstheme="minorHAnsi"/>
          <w:bCs/>
          <w:sz w:val="24"/>
          <w:szCs w:val="24"/>
        </w:rPr>
        <w:t>, Dan Halevy, Joel Reiter, Elad Ben Meir, Alex Gileles-Hillel, Ido Sadras, Eitan Kerem, Malena Cohen-</w:t>
      </w:r>
      <w:proofErr w:type="spellStart"/>
      <w:r w:rsidRPr="00F905DC">
        <w:rPr>
          <w:rFonts w:cstheme="minorHAnsi"/>
          <w:bCs/>
          <w:sz w:val="24"/>
          <w:szCs w:val="24"/>
        </w:rPr>
        <w:t>Cymberknoh</w:t>
      </w:r>
      <w:proofErr w:type="spellEnd"/>
      <w:r w:rsidRPr="00F905DC">
        <w:rPr>
          <w:rFonts w:cstheme="minorHAnsi"/>
          <w:bCs/>
          <w:sz w:val="24"/>
          <w:szCs w:val="24"/>
        </w:rPr>
        <w:t>, Oded Breuer</w:t>
      </w:r>
    </w:p>
    <w:p w14:paraId="4598EC8B" w14:textId="77777777" w:rsidR="00F905DC" w:rsidRPr="00F905DC" w:rsidRDefault="00F905DC" w:rsidP="00F905DC">
      <w:pPr>
        <w:spacing w:after="0" w:line="240" w:lineRule="auto"/>
        <w:jc w:val="both"/>
        <w:rPr>
          <w:rFonts w:cstheme="minorHAnsi"/>
          <w:bCs/>
          <w:sz w:val="24"/>
          <w:szCs w:val="24"/>
        </w:rPr>
      </w:pPr>
    </w:p>
    <w:p w14:paraId="22C7E7B5" w14:textId="77777777" w:rsidR="00F905DC" w:rsidRDefault="0098362B" w:rsidP="00F905DC">
      <w:pPr>
        <w:spacing w:after="0" w:line="240" w:lineRule="auto"/>
        <w:jc w:val="both"/>
        <w:rPr>
          <w:rFonts w:cstheme="minorHAnsi"/>
          <w:b/>
          <w:sz w:val="28"/>
          <w:szCs w:val="28"/>
        </w:rPr>
      </w:pPr>
      <w:r w:rsidRPr="004B2174">
        <w:rPr>
          <w:rFonts w:cstheme="minorHAnsi"/>
          <w:b/>
          <w:sz w:val="28"/>
          <w:szCs w:val="28"/>
        </w:rPr>
        <w:t>Affiliations:</w:t>
      </w:r>
      <w:r w:rsidR="00847DA7" w:rsidRPr="004B2174">
        <w:rPr>
          <w:rFonts w:cstheme="minorHAnsi"/>
          <w:b/>
          <w:sz w:val="28"/>
          <w:szCs w:val="28"/>
        </w:rPr>
        <w:t xml:space="preserve"> </w:t>
      </w:r>
    </w:p>
    <w:p w14:paraId="62F6F8A9" w14:textId="3E17669A" w:rsidR="004B2174" w:rsidRPr="00F905DC" w:rsidRDefault="00847DA7" w:rsidP="00F905DC">
      <w:pPr>
        <w:spacing w:after="0" w:line="240" w:lineRule="auto"/>
        <w:jc w:val="both"/>
        <w:rPr>
          <w:rFonts w:cstheme="minorHAnsi"/>
          <w:bCs/>
          <w:sz w:val="24"/>
          <w:szCs w:val="24"/>
        </w:rPr>
      </w:pPr>
      <w:r w:rsidRPr="00F905DC">
        <w:rPr>
          <w:rFonts w:cstheme="minorHAnsi"/>
          <w:bCs/>
          <w:sz w:val="24"/>
          <w:szCs w:val="24"/>
        </w:rPr>
        <w:t xml:space="preserve">Hadassah Medical </w:t>
      </w:r>
      <w:proofErr w:type="spellStart"/>
      <w:r w:rsidRPr="00F905DC">
        <w:rPr>
          <w:rFonts w:cstheme="minorHAnsi"/>
          <w:bCs/>
          <w:sz w:val="24"/>
          <w:szCs w:val="24"/>
        </w:rPr>
        <w:t>Center</w:t>
      </w:r>
      <w:proofErr w:type="spellEnd"/>
      <w:r w:rsidRPr="00F905DC">
        <w:rPr>
          <w:rFonts w:cstheme="minorHAnsi"/>
          <w:bCs/>
          <w:sz w:val="24"/>
          <w:szCs w:val="24"/>
        </w:rPr>
        <w:t>, Jerusalem, Israel</w:t>
      </w:r>
    </w:p>
    <w:p w14:paraId="439BBD87" w14:textId="77777777" w:rsidR="004B2174" w:rsidRPr="00F905DC" w:rsidRDefault="004B2174" w:rsidP="00F905DC">
      <w:pPr>
        <w:spacing w:after="0" w:line="240" w:lineRule="auto"/>
        <w:jc w:val="both"/>
        <w:rPr>
          <w:rFonts w:cstheme="minorHAnsi"/>
          <w:bCs/>
          <w:sz w:val="24"/>
          <w:szCs w:val="24"/>
        </w:rPr>
      </w:pPr>
    </w:p>
    <w:p w14:paraId="779F8753" w14:textId="77777777" w:rsidR="00F905DC" w:rsidRDefault="0098362B" w:rsidP="00F905DC">
      <w:pPr>
        <w:spacing w:after="0" w:line="240" w:lineRule="auto"/>
        <w:jc w:val="both"/>
        <w:rPr>
          <w:rFonts w:cstheme="minorHAnsi"/>
          <w:bCs/>
          <w:sz w:val="28"/>
          <w:szCs w:val="28"/>
        </w:rPr>
      </w:pPr>
      <w:r w:rsidRPr="004B2174">
        <w:rPr>
          <w:rFonts w:cstheme="minorHAnsi"/>
          <w:b/>
          <w:sz w:val="28"/>
          <w:szCs w:val="28"/>
        </w:rPr>
        <w:t>What was your research question?</w:t>
      </w:r>
      <w:r w:rsidR="00847DA7" w:rsidRPr="004B2174">
        <w:rPr>
          <w:rFonts w:cstheme="minorHAnsi"/>
          <w:bCs/>
          <w:sz w:val="28"/>
          <w:szCs w:val="28"/>
        </w:rPr>
        <w:t xml:space="preserve"> </w:t>
      </w:r>
    </w:p>
    <w:p w14:paraId="580D0CF9" w14:textId="267BD4CD" w:rsidR="003E0B10" w:rsidRPr="00F905DC" w:rsidRDefault="00026025" w:rsidP="00F905DC">
      <w:pPr>
        <w:spacing w:after="0" w:line="240" w:lineRule="auto"/>
        <w:jc w:val="both"/>
        <w:rPr>
          <w:rFonts w:cstheme="minorHAnsi"/>
          <w:b/>
          <w:sz w:val="24"/>
          <w:szCs w:val="24"/>
        </w:rPr>
      </w:pPr>
      <w:r w:rsidRPr="00F905DC">
        <w:rPr>
          <w:rFonts w:cstheme="minorHAnsi"/>
          <w:bCs/>
          <w:sz w:val="24"/>
          <w:szCs w:val="24"/>
        </w:rPr>
        <w:t xml:space="preserve">Do people with cystic fibrosis still benefit from </w:t>
      </w:r>
      <w:proofErr w:type="spellStart"/>
      <w:r w:rsidRPr="00F905DC">
        <w:rPr>
          <w:rFonts w:cstheme="minorHAnsi"/>
          <w:bCs/>
          <w:sz w:val="24"/>
          <w:szCs w:val="24"/>
        </w:rPr>
        <w:t>elexacaftor</w:t>
      </w:r>
      <w:proofErr w:type="spellEnd"/>
      <w:r w:rsidRPr="00F905DC">
        <w:rPr>
          <w:rFonts w:cstheme="minorHAnsi"/>
          <w:bCs/>
          <w:sz w:val="24"/>
          <w:szCs w:val="24"/>
        </w:rPr>
        <w:t>/</w:t>
      </w:r>
      <w:proofErr w:type="spellStart"/>
      <w:r w:rsidRPr="00F905DC">
        <w:rPr>
          <w:rFonts w:cstheme="minorHAnsi"/>
          <w:bCs/>
          <w:sz w:val="24"/>
          <w:szCs w:val="24"/>
        </w:rPr>
        <w:t>tezacaftor</w:t>
      </w:r>
      <w:proofErr w:type="spellEnd"/>
      <w:r w:rsidRPr="00F905DC">
        <w:rPr>
          <w:rFonts w:cstheme="minorHAnsi"/>
          <w:bCs/>
          <w:sz w:val="24"/>
          <w:szCs w:val="24"/>
        </w:rPr>
        <w:t>/ivacaftor (ETI) therapy even if their lung function doesn’t improve in the first few months of treatment?</w:t>
      </w:r>
    </w:p>
    <w:p w14:paraId="252E8621" w14:textId="77777777" w:rsidR="004B2174" w:rsidRPr="00F905DC" w:rsidRDefault="004B2174" w:rsidP="00F905DC">
      <w:pPr>
        <w:spacing w:after="0" w:line="240" w:lineRule="auto"/>
        <w:jc w:val="both"/>
        <w:rPr>
          <w:rFonts w:cstheme="minorHAnsi"/>
          <w:bCs/>
          <w:sz w:val="24"/>
          <w:szCs w:val="24"/>
        </w:rPr>
      </w:pPr>
    </w:p>
    <w:p w14:paraId="70FFF58B" w14:textId="77777777" w:rsidR="00F905DC" w:rsidRDefault="0098362B" w:rsidP="00F905DC">
      <w:pPr>
        <w:spacing w:after="0" w:line="240" w:lineRule="auto"/>
        <w:jc w:val="both"/>
        <w:rPr>
          <w:rFonts w:eastAsia="Times New Roman" w:cstheme="minorHAnsi"/>
          <w:sz w:val="28"/>
          <w:szCs w:val="28"/>
        </w:rPr>
      </w:pPr>
      <w:r w:rsidRPr="004B2174">
        <w:rPr>
          <w:rFonts w:cstheme="minorHAnsi"/>
          <w:b/>
          <w:sz w:val="28"/>
          <w:szCs w:val="28"/>
        </w:rPr>
        <w:t>Why is this important?</w:t>
      </w:r>
      <w:r w:rsidR="00847DA7" w:rsidRPr="004B2174">
        <w:rPr>
          <w:rFonts w:eastAsia="Times New Roman" w:cstheme="minorHAnsi"/>
          <w:sz w:val="28"/>
          <w:szCs w:val="28"/>
        </w:rPr>
        <w:t xml:space="preserve"> </w:t>
      </w:r>
    </w:p>
    <w:p w14:paraId="3CCD01F4" w14:textId="114783C9" w:rsidR="004B2174" w:rsidRDefault="00847DA7" w:rsidP="00F905DC">
      <w:pPr>
        <w:spacing w:after="0" w:line="240" w:lineRule="auto"/>
        <w:jc w:val="both"/>
        <w:rPr>
          <w:rFonts w:cstheme="minorHAnsi"/>
          <w:bCs/>
          <w:sz w:val="24"/>
          <w:szCs w:val="24"/>
        </w:rPr>
      </w:pPr>
      <w:r w:rsidRPr="00F905DC">
        <w:rPr>
          <w:rFonts w:cstheme="minorHAnsi"/>
          <w:bCs/>
          <w:sz w:val="24"/>
          <w:szCs w:val="24"/>
        </w:rPr>
        <w:t xml:space="preserve">ETI is </w:t>
      </w:r>
      <w:r w:rsidR="003E0B10" w:rsidRPr="00F905DC">
        <w:rPr>
          <w:rFonts w:cstheme="minorHAnsi"/>
          <w:bCs/>
          <w:sz w:val="24"/>
          <w:szCs w:val="24"/>
        </w:rPr>
        <w:t>a breakthrough</w:t>
      </w:r>
      <w:r w:rsidR="00DC02D4" w:rsidRPr="00F905DC">
        <w:rPr>
          <w:rFonts w:cstheme="minorHAnsi"/>
          <w:bCs/>
          <w:sz w:val="24"/>
          <w:szCs w:val="24"/>
        </w:rPr>
        <w:t xml:space="preserve"> </w:t>
      </w:r>
      <w:r w:rsidRPr="00F905DC">
        <w:rPr>
          <w:rFonts w:cstheme="minorHAnsi"/>
          <w:bCs/>
          <w:sz w:val="24"/>
          <w:szCs w:val="24"/>
        </w:rPr>
        <w:t xml:space="preserve">in treating CF. Many people show early improvement in lung function, but some do not. This raises </w:t>
      </w:r>
      <w:r w:rsidR="00DC02D4" w:rsidRPr="00F905DC">
        <w:rPr>
          <w:rFonts w:cstheme="minorHAnsi"/>
          <w:bCs/>
          <w:sz w:val="24"/>
          <w:szCs w:val="24"/>
        </w:rPr>
        <w:t>important questions:</w:t>
      </w:r>
      <w:r w:rsidRPr="00F905DC">
        <w:rPr>
          <w:rFonts w:cstheme="minorHAnsi"/>
          <w:bCs/>
          <w:sz w:val="24"/>
          <w:szCs w:val="24"/>
        </w:rPr>
        <w:t xml:space="preserve"> Is the </w:t>
      </w:r>
      <w:r w:rsidR="00DC02D4" w:rsidRPr="00F905DC">
        <w:rPr>
          <w:rFonts w:cstheme="minorHAnsi"/>
          <w:bCs/>
          <w:sz w:val="24"/>
          <w:szCs w:val="24"/>
        </w:rPr>
        <w:t xml:space="preserve">treatment </w:t>
      </w:r>
      <w:r w:rsidRPr="00F905DC">
        <w:rPr>
          <w:rFonts w:cstheme="minorHAnsi"/>
          <w:bCs/>
          <w:sz w:val="24"/>
          <w:szCs w:val="24"/>
        </w:rPr>
        <w:t>working for them? Should it be continued? Understanding whether people still benefit over time—even without early improvements—is important for treatment decisions and for health systems that may rely on early response to approve ongoing care.</w:t>
      </w:r>
    </w:p>
    <w:p w14:paraId="729F51CD" w14:textId="77777777" w:rsidR="00F905DC" w:rsidRPr="00F905DC" w:rsidRDefault="00F905DC" w:rsidP="00F905DC">
      <w:pPr>
        <w:spacing w:after="0" w:line="240" w:lineRule="auto"/>
        <w:jc w:val="both"/>
        <w:rPr>
          <w:rFonts w:cstheme="minorHAnsi"/>
          <w:bCs/>
          <w:sz w:val="24"/>
          <w:szCs w:val="24"/>
        </w:rPr>
      </w:pPr>
    </w:p>
    <w:p w14:paraId="51170E57" w14:textId="77777777" w:rsidR="00F905DC" w:rsidRDefault="0098362B" w:rsidP="00F905DC">
      <w:pPr>
        <w:spacing w:after="0" w:line="240" w:lineRule="auto"/>
        <w:jc w:val="both"/>
        <w:rPr>
          <w:rFonts w:cstheme="minorHAnsi"/>
          <w:b/>
          <w:sz w:val="28"/>
          <w:szCs w:val="28"/>
        </w:rPr>
      </w:pPr>
      <w:r w:rsidRPr="004B2174">
        <w:rPr>
          <w:rFonts w:cstheme="minorHAnsi"/>
          <w:b/>
          <w:sz w:val="28"/>
          <w:szCs w:val="28"/>
        </w:rPr>
        <w:t>What did you do?</w:t>
      </w:r>
      <w:r w:rsidR="00540382" w:rsidRPr="004B2174">
        <w:rPr>
          <w:rFonts w:cstheme="minorHAnsi"/>
          <w:b/>
          <w:sz w:val="28"/>
          <w:szCs w:val="28"/>
        </w:rPr>
        <w:t xml:space="preserve"> </w:t>
      </w:r>
    </w:p>
    <w:p w14:paraId="1F883ED7" w14:textId="1344CA71" w:rsidR="004B2174" w:rsidRPr="00F905DC" w:rsidRDefault="00847DA7" w:rsidP="00F905DC">
      <w:pPr>
        <w:spacing w:after="0" w:line="240" w:lineRule="auto"/>
        <w:jc w:val="both"/>
        <w:rPr>
          <w:rFonts w:cstheme="minorHAnsi"/>
          <w:b/>
          <w:sz w:val="24"/>
          <w:szCs w:val="24"/>
        </w:rPr>
      </w:pPr>
      <w:r w:rsidRPr="00F905DC">
        <w:rPr>
          <w:rFonts w:cstheme="minorHAnsi"/>
          <w:bCs/>
          <w:sz w:val="24"/>
          <w:szCs w:val="24"/>
        </w:rPr>
        <w:t xml:space="preserve">We followed 52 people with CF at our </w:t>
      </w:r>
      <w:proofErr w:type="spellStart"/>
      <w:r w:rsidR="00A879E7" w:rsidRPr="00F905DC">
        <w:rPr>
          <w:rFonts w:cstheme="minorHAnsi"/>
          <w:bCs/>
          <w:sz w:val="24"/>
          <w:szCs w:val="24"/>
        </w:rPr>
        <w:t>center</w:t>
      </w:r>
      <w:proofErr w:type="spellEnd"/>
      <w:r w:rsidRPr="00F905DC">
        <w:rPr>
          <w:rFonts w:cstheme="minorHAnsi"/>
          <w:bCs/>
          <w:sz w:val="24"/>
          <w:szCs w:val="24"/>
        </w:rPr>
        <w:t xml:space="preserve"> after they started ETI therapy. We focused on a group we called “non-early responders”—</w:t>
      </w:r>
      <w:r w:rsidR="00A879E7" w:rsidRPr="00F905DC">
        <w:rPr>
          <w:rFonts w:cstheme="minorHAnsi"/>
          <w:bCs/>
          <w:sz w:val="24"/>
          <w:szCs w:val="24"/>
        </w:rPr>
        <w:t xml:space="preserve"> people </w:t>
      </w:r>
      <w:r w:rsidR="00DC02D4" w:rsidRPr="00F905DC">
        <w:rPr>
          <w:rFonts w:cstheme="minorHAnsi"/>
          <w:bCs/>
          <w:sz w:val="24"/>
          <w:szCs w:val="24"/>
        </w:rPr>
        <w:t>whose lung function (measured by FEV₁)</w:t>
      </w:r>
      <w:r w:rsidR="00270106" w:rsidRPr="00F905DC">
        <w:rPr>
          <w:rFonts w:cstheme="minorHAnsi"/>
          <w:bCs/>
          <w:sz w:val="24"/>
          <w:szCs w:val="24"/>
        </w:rPr>
        <w:t xml:space="preserve"> </w:t>
      </w:r>
      <w:r w:rsidR="00DC02D4" w:rsidRPr="00F905DC">
        <w:rPr>
          <w:rFonts w:cstheme="minorHAnsi"/>
          <w:bCs/>
          <w:sz w:val="24"/>
          <w:szCs w:val="24"/>
        </w:rPr>
        <w:t xml:space="preserve">did not improve during the first </w:t>
      </w:r>
      <w:r w:rsidR="004B2174" w:rsidRPr="00F905DC">
        <w:rPr>
          <w:rFonts w:cstheme="minorHAnsi"/>
          <w:bCs/>
          <w:sz w:val="24"/>
          <w:szCs w:val="24"/>
        </w:rPr>
        <w:t>three</w:t>
      </w:r>
      <w:r w:rsidR="00DC02D4" w:rsidRPr="00F905DC">
        <w:rPr>
          <w:rFonts w:cstheme="minorHAnsi"/>
          <w:bCs/>
          <w:sz w:val="24"/>
          <w:szCs w:val="24"/>
        </w:rPr>
        <w:t xml:space="preserve"> months of treatment. </w:t>
      </w:r>
      <w:r w:rsidRPr="00F905DC">
        <w:rPr>
          <w:rFonts w:cstheme="minorHAnsi"/>
          <w:bCs/>
          <w:sz w:val="24"/>
          <w:szCs w:val="24"/>
        </w:rPr>
        <w:t xml:space="preserve">We compared them with people who did respond </w:t>
      </w:r>
      <w:r w:rsidR="009F1128" w:rsidRPr="00F905DC">
        <w:rPr>
          <w:rFonts w:cstheme="minorHAnsi"/>
          <w:bCs/>
          <w:sz w:val="24"/>
          <w:szCs w:val="24"/>
        </w:rPr>
        <w:t>early and</w:t>
      </w:r>
      <w:r w:rsidRPr="00F905DC">
        <w:rPr>
          <w:rFonts w:cstheme="minorHAnsi"/>
          <w:bCs/>
          <w:sz w:val="24"/>
          <w:szCs w:val="24"/>
        </w:rPr>
        <w:t xml:space="preserve"> tracked their health over 18 to 24 months. </w:t>
      </w:r>
      <w:r w:rsidR="004B7EBF" w:rsidRPr="00F905DC">
        <w:rPr>
          <w:rFonts w:cstheme="minorHAnsi"/>
          <w:bCs/>
          <w:sz w:val="24"/>
          <w:szCs w:val="24"/>
        </w:rPr>
        <w:t xml:space="preserve">We looked at lung function, infections, </w:t>
      </w:r>
      <w:r w:rsidR="00DC02D4" w:rsidRPr="00F905DC">
        <w:rPr>
          <w:rFonts w:cstheme="minorHAnsi"/>
          <w:bCs/>
          <w:sz w:val="24"/>
          <w:szCs w:val="24"/>
        </w:rPr>
        <w:t>flare-ups (</w:t>
      </w:r>
      <w:r w:rsidR="004B7EBF" w:rsidRPr="00F905DC">
        <w:rPr>
          <w:rFonts w:cstheme="minorHAnsi"/>
          <w:bCs/>
          <w:sz w:val="24"/>
          <w:szCs w:val="24"/>
        </w:rPr>
        <w:t>pulmonary exacerbations</w:t>
      </w:r>
      <w:r w:rsidR="00DC02D4" w:rsidRPr="00F905DC">
        <w:rPr>
          <w:rFonts w:cstheme="minorHAnsi"/>
          <w:bCs/>
          <w:sz w:val="24"/>
          <w:szCs w:val="24"/>
        </w:rPr>
        <w:t>)</w:t>
      </w:r>
      <w:r w:rsidR="004B7EBF" w:rsidRPr="00F905DC">
        <w:rPr>
          <w:rFonts w:cstheme="minorHAnsi"/>
          <w:bCs/>
          <w:sz w:val="24"/>
          <w:szCs w:val="24"/>
        </w:rPr>
        <w:t xml:space="preserve">, body weight, </w:t>
      </w:r>
      <w:r w:rsidR="00DC02D4" w:rsidRPr="00F905DC">
        <w:rPr>
          <w:rFonts w:cstheme="minorHAnsi"/>
          <w:bCs/>
          <w:sz w:val="24"/>
          <w:szCs w:val="24"/>
        </w:rPr>
        <w:t xml:space="preserve">and chest </w:t>
      </w:r>
      <w:r w:rsidR="004B7EBF" w:rsidRPr="00F905DC">
        <w:rPr>
          <w:rFonts w:cstheme="minorHAnsi"/>
          <w:bCs/>
          <w:sz w:val="24"/>
          <w:szCs w:val="24"/>
        </w:rPr>
        <w:t xml:space="preserve">CT scans, to </w:t>
      </w:r>
      <w:r w:rsidR="004B2174" w:rsidRPr="00F905DC">
        <w:rPr>
          <w:rFonts w:cstheme="minorHAnsi"/>
          <w:bCs/>
          <w:sz w:val="24"/>
          <w:szCs w:val="24"/>
        </w:rPr>
        <w:t>assess</w:t>
      </w:r>
      <w:r w:rsidR="004B7EBF" w:rsidRPr="00F905DC">
        <w:rPr>
          <w:rFonts w:cstheme="minorHAnsi"/>
          <w:bCs/>
          <w:sz w:val="24"/>
          <w:szCs w:val="24"/>
        </w:rPr>
        <w:t xml:space="preserve"> the full impact of ETI over time.</w:t>
      </w:r>
    </w:p>
    <w:p w14:paraId="422E8F1B" w14:textId="77777777" w:rsidR="004B2174" w:rsidRPr="00F905DC" w:rsidRDefault="004B2174" w:rsidP="00F905DC">
      <w:pPr>
        <w:spacing w:after="0" w:line="240" w:lineRule="auto"/>
        <w:jc w:val="both"/>
        <w:rPr>
          <w:rFonts w:cstheme="minorHAnsi"/>
          <w:bCs/>
          <w:sz w:val="24"/>
          <w:szCs w:val="24"/>
        </w:rPr>
      </w:pPr>
    </w:p>
    <w:p w14:paraId="61083777" w14:textId="77777777" w:rsidR="00F905DC" w:rsidRDefault="0098362B" w:rsidP="00F905DC">
      <w:pPr>
        <w:spacing w:after="0" w:line="240" w:lineRule="auto"/>
        <w:jc w:val="both"/>
        <w:rPr>
          <w:rFonts w:cstheme="minorHAnsi"/>
          <w:b/>
          <w:sz w:val="28"/>
          <w:szCs w:val="28"/>
        </w:rPr>
      </w:pPr>
      <w:r w:rsidRPr="004B2174">
        <w:rPr>
          <w:rFonts w:cstheme="minorHAnsi"/>
          <w:b/>
          <w:sz w:val="28"/>
          <w:szCs w:val="28"/>
        </w:rPr>
        <w:lastRenderedPageBreak/>
        <w:t>What did you find?</w:t>
      </w:r>
      <w:r w:rsidR="00540382" w:rsidRPr="004B2174">
        <w:rPr>
          <w:rFonts w:cstheme="minorHAnsi"/>
          <w:b/>
          <w:sz w:val="28"/>
          <w:szCs w:val="28"/>
        </w:rPr>
        <w:t xml:space="preserve"> </w:t>
      </w:r>
    </w:p>
    <w:p w14:paraId="0F6B0934" w14:textId="72A5E327" w:rsidR="008F4359" w:rsidRPr="00F905DC" w:rsidRDefault="005E1240" w:rsidP="00F905DC">
      <w:pPr>
        <w:spacing w:after="0" w:line="240" w:lineRule="auto"/>
        <w:jc w:val="both"/>
        <w:rPr>
          <w:rFonts w:cstheme="minorHAnsi"/>
          <w:b/>
          <w:sz w:val="24"/>
          <w:szCs w:val="24"/>
        </w:rPr>
      </w:pPr>
      <w:r w:rsidRPr="00F905DC">
        <w:rPr>
          <w:rFonts w:cstheme="minorHAnsi"/>
          <w:bCs/>
          <w:sz w:val="24"/>
          <w:szCs w:val="24"/>
        </w:rPr>
        <w:t>P</w:t>
      </w:r>
      <w:r w:rsidR="00847DA7" w:rsidRPr="00F905DC">
        <w:rPr>
          <w:rFonts w:cstheme="minorHAnsi"/>
          <w:bCs/>
          <w:sz w:val="24"/>
          <w:szCs w:val="24"/>
        </w:rPr>
        <w:t xml:space="preserve">eople </w:t>
      </w:r>
      <w:r w:rsidR="00DC02D4" w:rsidRPr="00F905DC">
        <w:rPr>
          <w:rFonts w:cstheme="minorHAnsi"/>
          <w:bCs/>
          <w:sz w:val="24"/>
          <w:szCs w:val="24"/>
        </w:rPr>
        <w:t>with CF</w:t>
      </w:r>
      <w:r w:rsidRPr="00F905DC">
        <w:rPr>
          <w:rFonts w:cstheme="minorHAnsi"/>
          <w:bCs/>
          <w:sz w:val="24"/>
          <w:szCs w:val="24"/>
        </w:rPr>
        <w:t xml:space="preserve"> who </w:t>
      </w:r>
      <w:r w:rsidR="004B2174" w:rsidRPr="00F905DC">
        <w:rPr>
          <w:rFonts w:cstheme="minorHAnsi"/>
          <w:bCs/>
          <w:sz w:val="24"/>
          <w:szCs w:val="24"/>
        </w:rPr>
        <w:t>didn’t show</w:t>
      </w:r>
      <w:r w:rsidRPr="00F905DC">
        <w:rPr>
          <w:rFonts w:cstheme="minorHAnsi"/>
          <w:bCs/>
          <w:sz w:val="24"/>
          <w:szCs w:val="24"/>
        </w:rPr>
        <w:t xml:space="preserve"> early improvement still experienced important health gains</w:t>
      </w:r>
      <w:r w:rsidR="00847DA7" w:rsidRPr="00F905DC">
        <w:rPr>
          <w:rFonts w:cstheme="minorHAnsi"/>
          <w:bCs/>
          <w:sz w:val="24"/>
          <w:szCs w:val="24"/>
        </w:rPr>
        <w:t>. After nearly 2 years on ETI, they had:</w:t>
      </w:r>
    </w:p>
    <w:p w14:paraId="30CB868E" w14:textId="329A2799" w:rsidR="00355F2A" w:rsidRPr="00F905DC" w:rsidRDefault="00847DA7" w:rsidP="00F905DC">
      <w:pPr>
        <w:pStyle w:val="ListParagraph"/>
        <w:numPr>
          <w:ilvl w:val="0"/>
          <w:numId w:val="2"/>
        </w:numPr>
        <w:spacing w:after="0" w:line="240" w:lineRule="auto"/>
        <w:jc w:val="both"/>
        <w:outlineLvl w:val="2"/>
        <w:rPr>
          <w:rFonts w:cstheme="minorHAnsi"/>
          <w:bCs/>
          <w:sz w:val="24"/>
          <w:szCs w:val="24"/>
        </w:rPr>
      </w:pPr>
      <w:r w:rsidRPr="00F905DC">
        <w:rPr>
          <w:rFonts w:cstheme="minorHAnsi"/>
          <w:bCs/>
          <w:sz w:val="24"/>
          <w:szCs w:val="24"/>
        </w:rPr>
        <w:t xml:space="preserve">Fewer lung </w:t>
      </w:r>
      <w:r w:rsidR="005E1240" w:rsidRPr="00F905DC">
        <w:rPr>
          <w:rFonts w:cstheme="minorHAnsi"/>
          <w:bCs/>
          <w:sz w:val="24"/>
          <w:szCs w:val="24"/>
        </w:rPr>
        <w:t>flare-ups</w:t>
      </w:r>
      <w:r w:rsidR="00270106" w:rsidRPr="00F905DC">
        <w:rPr>
          <w:rFonts w:cstheme="minorHAnsi"/>
          <w:bCs/>
          <w:sz w:val="24"/>
          <w:szCs w:val="24"/>
        </w:rPr>
        <w:t xml:space="preserve"> </w:t>
      </w:r>
      <w:r w:rsidRPr="00F905DC">
        <w:rPr>
          <w:rFonts w:cstheme="minorHAnsi"/>
          <w:bCs/>
          <w:sz w:val="24"/>
          <w:szCs w:val="24"/>
        </w:rPr>
        <w:t>needing IV antibiotics</w:t>
      </w:r>
    </w:p>
    <w:p w14:paraId="47DA8250" w14:textId="3FE482E6" w:rsidR="00355F2A" w:rsidRPr="00F905DC" w:rsidRDefault="00847DA7" w:rsidP="00F905DC">
      <w:pPr>
        <w:pStyle w:val="ListParagraph"/>
        <w:numPr>
          <w:ilvl w:val="0"/>
          <w:numId w:val="2"/>
        </w:numPr>
        <w:spacing w:after="0" w:line="240" w:lineRule="auto"/>
        <w:jc w:val="both"/>
        <w:outlineLvl w:val="2"/>
        <w:rPr>
          <w:rFonts w:cstheme="minorHAnsi"/>
          <w:bCs/>
          <w:sz w:val="24"/>
          <w:szCs w:val="24"/>
        </w:rPr>
      </w:pPr>
      <w:r w:rsidRPr="00F905DC">
        <w:rPr>
          <w:rFonts w:cstheme="minorHAnsi"/>
          <w:bCs/>
          <w:sz w:val="24"/>
          <w:szCs w:val="24"/>
        </w:rPr>
        <w:t xml:space="preserve">Slower </w:t>
      </w:r>
      <w:r w:rsidR="005E1240" w:rsidRPr="00F905DC">
        <w:rPr>
          <w:rFonts w:cstheme="minorHAnsi"/>
          <w:bCs/>
          <w:sz w:val="24"/>
          <w:szCs w:val="24"/>
        </w:rPr>
        <w:t xml:space="preserve">decline in </w:t>
      </w:r>
      <w:r w:rsidRPr="00F905DC">
        <w:rPr>
          <w:rFonts w:cstheme="minorHAnsi"/>
          <w:bCs/>
          <w:sz w:val="24"/>
          <w:szCs w:val="24"/>
        </w:rPr>
        <w:t xml:space="preserve">lung function </w:t>
      </w:r>
    </w:p>
    <w:p w14:paraId="1D845758" w14:textId="5EA5F283" w:rsidR="004B2174" w:rsidRPr="00F905DC" w:rsidRDefault="00847DA7" w:rsidP="00F905DC">
      <w:pPr>
        <w:pStyle w:val="ListParagraph"/>
        <w:numPr>
          <w:ilvl w:val="0"/>
          <w:numId w:val="2"/>
        </w:numPr>
        <w:spacing w:after="0" w:line="240" w:lineRule="auto"/>
        <w:jc w:val="both"/>
        <w:outlineLvl w:val="2"/>
        <w:rPr>
          <w:rFonts w:cstheme="minorHAnsi"/>
          <w:bCs/>
          <w:sz w:val="24"/>
          <w:szCs w:val="24"/>
        </w:rPr>
      </w:pPr>
      <w:r w:rsidRPr="00F905DC">
        <w:rPr>
          <w:rFonts w:cstheme="minorHAnsi"/>
          <w:bCs/>
          <w:sz w:val="24"/>
          <w:szCs w:val="24"/>
        </w:rPr>
        <w:t>Better weight and nutritio</w:t>
      </w:r>
      <w:r w:rsidR="004B2174" w:rsidRPr="00F905DC">
        <w:rPr>
          <w:rFonts w:cstheme="minorHAnsi"/>
          <w:bCs/>
          <w:sz w:val="24"/>
          <w:szCs w:val="24"/>
        </w:rPr>
        <w:t xml:space="preserve">n </w:t>
      </w:r>
    </w:p>
    <w:p w14:paraId="646CFCBD" w14:textId="63422052" w:rsidR="00951530" w:rsidRPr="00F905DC" w:rsidRDefault="005E1240" w:rsidP="00F905DC">
      <w:pPr>
        <w:pStyle w:val="ListParagraph"/>
        <w:numPr>
          <w:ilvl w:val="0"/>
          <w:numId w:val="2"/>
        </w:numPr>
        <w:spacing w:after="0" w:line="240" w:lineRule="auto"/>
        <w:jc w:val="both"/>
        <w:outlineLvl w:val="2"/>
        <w:rPr>
          <w:rFonts w:cstheme="minorHAnsi"/>
          <w:sz w:val="24"/>
          <w:szCs w:val="24"/>
        </w:rPr>
      </w:pPr>
      <w:r w:rsidRPr="00F905DC">
        <w:rPr>
          <w:rFonts w:cstheme="minorHAnsi"/>
          <w:bCs/>
          <w:sz w:val="24"/>
          <w:szCs w:val="24"/>
        </w:rPr>
        <w:t>Healthier-looking lungs on CT scans</w:t>
      </w:r>
    </w:p>
    <w:p w14:paraId="4F98442D" w14:textId="77777777" w:rsidR="00F905DC" w:rsidRPr="00F905DC" w:rsidRDefault="00F905DC" w:rsidP="00F905DC">
      <w:pPr>
        <w:spacing w:after="0" w:line="240" w:lineRule="auto"/>
        <w:jc w:val="both"/>
        <w:outlineLvl w:val="2"/>
        <w:rPr>
          <w:rFonts w:cstheme="minorHAnsi"/>
          <w:sz w:val="24"/>
          <w:szCs w:val="24"/>
        </w:rPr>
      </w:pPr>
    </w:p>
    <w:p w14:paraId="0D4A337C" w14:textId="77777777" w:rsidR="00F905DC" w:rsidRDefault="0098362B" w:rsidP="00F905DC">
      <w:pPr>
        <w:spacing w:after="0" w:line="240" w:lineRule="auto"/>
        <w:jc w:val="both"/>
        <w:outlineLvl w:val="2"/>
        <w:rPr>
          <w:rFonts w:cstheme="minorHAnsi"/>
          <w:bCs/>
          <w:sz w:val="28"/>
          <w:szCs w:val="28"/>
        </w:rPr>
      </w:pPr>
      <w:r w:rsidRPr="004B2174">
        <w:rPr>
          <w:rFonts w:cstheme="minorHAnsi"/>
          <w:b/>
          <w:sz w:val="28"/>
          <w:szCs w:val="28"/>
        </w:rPr>
        <w:t>What does this mean and reasons for caution?</w:t>
      </w:r>
      <w:r w:rsidR="00540382" w:rsidRPr="004B2174">
        <w:rPr>
          <w:rFonts w:cstheme="minorHAnsi"/>
          <w:bCs/>
          <w:sz w:val="28"/>
          <w:szCs w:val="28"/>
        </w:rPr>
        <w:t xml:space="preserve"> </w:t>
      </w:r>
    </w:p>
    <w:p w14:paraId="1FFB2E30" w14:textId="36058849" w:rsidR="004B2174" w:rsidRDefault="00847DA7" w:rsidP="00F905DC">
      <w:pPr>
        <w:spacing w:after="0" w:line="240" w:lineRule="auto"/>
        <w:jc w:val="both"/>
        <w:outlineLvl w:val="2"/>
        <w:rPr>
          <w:rFonts w:cstheme="minorHAnsi"/>
          <w:bCs/>
          <w:sz w:val="24"/>
          <w:szCs w:val="24"/>
        </w:rPr>
      </w:pPr>
      <w:r w:rsidRPr="00F905DC">
        <w:rPr>
          <w:rFonts w:cstheme="minorHAnsi"/>
          <w:bCs/>
          <w:sz w:val="24"/>
          <w:szCs w:val="24"/>
        </w:rPr>
        <w:t xml:space="preserve">This study offers reassurance: ETI still </w:t>
      </w:r>
      <w:r w:rsidR="00693A7F" w:rsidRPr="00F905DC">
        <w:rPr>
          <w:rFonts w:cstheme="minorHAnsi"/>
          <w:bCs/>
          <w:sz w:val="24"/>
          <w:szCs w:val="24"/>
        </w:rPr>
        <w:t xml:space="preserve">helps </w:t>
      </w:r>
      <w:r w:rsidRPr="00F905DC">
        <w:rPr>
          <w:rFonts w:cstheme="minorHAnsi"/>
          <w:bCs/>
          <w:sz w:val="24"/>
          <w:szCs w:val="24"/>
        </w:rPr>
        <w:t xml:space="preserve">even when lung function doesn’t improve right away. Early breathing test results are not the only sign of benefit. Weight, infection frequency, </w:t>
      </w:r>
      <w:r w:rsidR="00693A7F" w:rsidRPr="00F905DC">
        <w:rPr>
          <w:rFonts w:cstheme="minorHAnsi"/>
          <w:bCs/>
          <w:sz w:val="24"/>
          <w:szCs w:val="24"/>
        </w:rPr>
        <w:t>flare-ups</w:t>
      </w:r>
      <w:r w:rsidR="004B2174" w:rsidRPr="00F905DC">
        <w:rPr>
          <w:rFonts w:cstheme="minorHAnsi"/>
          <w:bCs/>
          <w:sz w:val="24"/>
          <w:szCs w:val="24"/>
        </w:rPr>
        <w:t xml:space="preserve"> </w:t>
      </w:r>
      <w:r w:rsidRPr="00F905DC">
        <w:rPr>
          <w:rFonts w:cstheme="minorHAnsi"/>
          <w:bCs/>
          <w:sz w:val="24"/>
          <w:szCs w:val="24"/>
        </w:rPr>
        <w:t xml:space="preserve">and </w:t>
      </w:r>
      <w:r w:rsidR="00693A7F" w:rsidRPr="00F905DC">
        <w:rPr>
          <w:rFonts w:cstheme="minorHAnsi"/>
          <w:bCs/>
          <w:sz w:val="24"/>
          <w:szCs w:val="24"/>
        </w:rPr>
        <w:t xml:space="preserve">chest </w:t>
      </w:r>
      <w:r w:rsidRPr="00F905DC">
        <w:rPr>
          <w:rFonts w:cstheme="minorHAnsi"/>
          <w:bCs/>
          <w:sz w:val="24"/>
          <w:szCs w:val="24"/>
        </w:rPr>
        <w:t xml:space="preserve">imaging </w:t>
      </w:r>
      <w:r w:rsidR="00693A7F" w:rsidRPr="00F905DC">
        <w:rPr>
          <w:rFonts w:cstheme="minorHAnsi"/>
          <w:bCs/>
          <w:sz w:val="24"/>
          <w:szCs w:val="24"/>
        </w:rPr>
        <w:t xml:space="preserve">results </w:t>
      </w:r>
      <w:r w:rsidRPr="00F905DC">
        <w:rPr>
          <w:rFonts w:cstheme="minorHAnsi"/>
          <w:bCs/>
          <w:sz w:val="24"/>
          <w:szCs w:val="24"/>
        </w:rPr>
        <w:t>are also important. However, this was a single-</w:t>
      </w:r>
      <w:proofErr w:type="spellStart"/>
      <w:r w:rsidRPr="00F905DC">
        <w:rPr>
          <w:rFonts w:cstheme="minorHAnsi"/>
          <w:bCs/>
          <w:sz w:val="24"/>
          <w:szCs w:val="24"/>
        </w:rPr>
        <w:t>center</w:t>
      </w:r>
      <w:proofErr w:type="spellEnd"/>
      <w:r w:rsidRPr="00F905DC">
        <w:rPr>
          <w:rFonts w:cstheme="minorHAnsi"/>
          <w:bCs/>
          <w:sz w:val="24"/>
          <w:szCs w:val="24"/>
        </w:rPr>
        <w:t xml:space="preserve"> study with a relatively small group</w:t>
      </w:r>
      <w:r w:rsidR="00693A7F" w:rsidRPr="00F905DC">
        <w:rPr>
          <w:rFonts w:cstheme="minorHAnsi"/>
          <w:bCs/>
          <w:sz w:val="24"/>
          <w:szCs w:val="24"/>
        </w:rPr>
        <w:t xml:space="preserve"> of participants</w:t>
      </w:r>
      <w:r w:rsidRPr="00F905DC">
        <w:rPr>
          <w:rFonts w:cstheme="minorHAnsi"/>
          <w:bCs/>
          <w:sz w:val="24"/>
          <w:szCs w:val="24"/>
        </w:rPr>
        <w:t>. Larger</w:t>
      </w:r>
      <w:r w:rsidR="004B2174" w:rsidRPr="00F905DC">
        <w:rPr>
          <w:rFonts w:cstheme="minorHAnsi"/>
          <w:bCs/>
          <w:sz w:val="24"/>
          <w:szCs w:val="24"/>
        </w:rPr>
        <w:t>, multi-</w:t>
      </w:r>
      <w:proofErr w:type="spellStart"/>
      <w:r w:rsidR="004B2174" w:rsidRPr="00F905DC">
        <w:rPr>
          <w:rFonts w:cstheme="minorHAnsi"/>
          <w:bCs/>
          <w:sz w:val="24"/>
          <w:szCs w:val="24"/>
        </w:rPr>
        <w:t>center</w:t>
      </w:r>
      <w:proofErr w:type="spellEnd"/>
      <w:r w:rsidR="004B2174" w:rsidRPr="00F905DC">
        <w:rPr>
          <w:rFonts w:cstheme="minorHAnsi"/>
          <w:bCs/>
          <w:sz w:val="24"/>
          <w:szCs w:val="24"/>
        </w:rPr>
        <w:t xml:space="preserve"> studies</w:t>
      </w:r>
      <w:r w:rsidR="004B2174" w:rsidRPr="00F905DC">
        <w:rPr>
          <w:rFonts w:cstheme="minorHAnsi"/>
          <w:sz w:val="24"/>
          <w:szCs w:val="24"/>
        </w:rPr>
        <w:t> </w:t>
      </w:r>
      <w:r w:rsidRPr="00F905DC">
        <w:rPr>
          <w:rFonts w:cstheme="minorHAnsi"/>
          <w:bCs/>
          <w:sz w:val="24"/>
          <w:szCs w:val="24"/>
        </w:rPr>
        <w:t>are needed to confirm these findings, and individual patient care must always be personalized.</w:t>
      </w:r>
    </w:p>
    <w:p w14:paraId="6D5FDA53" w14:textId="77777777" w:rsidR="00F905DC" w:rsidRPr="00F905DC" w:rsidRDefault="00F905DC" w:rsidP="00F905DC">
      <w:pPr>
        <w:spacing w:after="0" w:line="240" w:lineRule="auto"/>
        <w:jc w:val="both"/>
        <w:outlineLvl w:val="2"/>
        <w:rPr>
          <w:rFonts w:cstheme="minorHAnsi"/>
          <w:bCs/>
          <w:sz w:val="24"/>
          <w:szCs w:val="24"/>
        </w:rPr>
      </w:pPr>
    </w:p>
    <w:p w14:paraId="4F1A10DB" w14:textId="77777777" w:rsidR="00F905DC" w:rsidRDefault="0098362B" w:rsidP="00F905DC">
      <w:pPr>
        <w:spacing w:after="0" w:line="240" w:lineRule="auto"/>
        <w:jc w:val="both"/>
        <w:outlineLvl w:val="2"/>
        <w:rPr>
          <w:rFonts w:cstheme="minorHAnsi"/>
          <w:b/>
          <w:sz w:val="28"/>
          <w:szCs w:val="28"/>
        </w:rPr>
      </w:pPr>
      <w:r w:rsidRPr="004B2174">
        <w:rPr>
          <w:rFonts w:cstheme="minorHAnsi"/>
          <w:b/>
          <w:sz w:val="28"/>
          <w:szCs w:val="28"/>
        </w:rPr>
        <w:t>What’s next?</w:t>
      </w:r>
      <w:r w:rsidR="00540382" w:rsidRPr="004B2174">
        <w:rPr>
          <w:rFonts w:cstheme="minorHAnsi"/>
          <w:b/>
          <w:sz w:val="28"/>
          <w:szCs w:val="28"/>
        </w:rPr>
        <w:t xml:space="preserve"> </w:t>
      </w:r>
    </w:p>
    <w:p w14:paraId="5ACD2454" w14:textId="78B19124" w:rsidR="00847DA7" w:rsidRPr="00F905DC" w:rsidRDefault="00693A7F" w:rsidP="00F905DC">
      <w:pPr>
        <w:spacing w:after="0" w:line="240" w:lineRule="auto"/>
        <w:jc w:val="both"/>
        <w:outlineLvl w:val="2"/>
        <w:rPr>
          <w:rFonts w:cstheme="minorHAnsi"/>
          <w:bCs/>
          <w:sz w:val="24"/>
          <w:szCs w:val="24"/>
        </w:rPr>
      </w:pPr>
      <w:r w:rsidRPr="00F905DC">
        <w:rPr>
          <w:rFonts w:cstheme="minorHAnsi"/>
          <w:bCs/>
          <w:sz w:val="24"/>
          <w:szCs w:val="24"/>
        </w:rPr>
        <w:t>More research is needed to understand why some people don’t show early improvements yet still benefit over time,</w:t>
      </w:r>
      <w:r w:rsidR="00D92D4C" w:rsidRPr="00F905DC">
        <w:rPr>
          <w:rFonts w:cstheme="minorHAnsi"/>
          <w:bCs/>
          <w:sz w:val="24"/>
          <w:szCs w:val="24"/>
        </w:rPr>
        <w:t xml:space="preserve"> and to find better ways to measure how well ETI is working.</w:t>
      </w:r>
      <w:r w:rsidR="004B2174" w:rsidRPr="00F905DC">
        <w:rPr>
          <w:rFonts w:cstheme="minorHAnsi"/>
          <w:bCs/>
          <w:sz w:val="24"/>
          <w:szCs w:val="24"/>
        </w:rPr>
        <w:t xml:space="preserve"> </w:t>
      </w:r>
      <w:r w:rsidR="00B3245C" w:rsidRPr="00F905DC">
        <w:rPr>
          <w:rFonts w:cstheme="minorHAnsi"/>
          <w:bCs/>
          <w:sz w:val="24"/>
          <w:szCs w:val="24"/>
        </w:rPr>
        <w:t>For now, our findings suggest that the decision to continue treatment should not rely on early improvement alone, as meaningful benefits still develop over time.</w:t>
      </w:r>
    </w:p>
    <w:p w14:paraId="7FC0C7DC" w14:textId="77777777" w:rsidR="00540382" w:rsidRPr="00543E30" w:rsidRDefault="00540382" w:rsidP="00F905DC">
      <w:pPr>
        <w:spacing w:after="0" w:line="240" w:lineRule="auto"/>
        <w:jc w:val="both"/>
        <w:rPr>
          <w:rFonts w:cstheme="minorHAnsi"/>
          <w:bCs/>
          <w:sz w:val="24"/>
          <w:szCs w:val="24"/>
        </w:rPr>
      </w:pPr>
    </w:p>
    <w:p w14:paraId="454ABCCC" w14:textId="522A4240" w:rsidR="008F4359" w:rsidRDefault="00543E30" w:rsidP="00F905DC">
      <w:pPr>
        <w:spacing w:after="0" w:line="240" w:lineRule="auto"/>
        <w:jc w:val="both"/>
        <w:rPr>
          <w:rFonts w:cstheme="minorHAnsi"/>
          <w:b/>
          <w:sz w:val="28"/>
          <w:szCs w:val="28"/>
        </w:rPr>
      </w:pPr>
      <w:r>
        <w:rPr>
          <w:rFonts w:cstheme="minorHAnsi"/>
          <w:b/>
          <w:sz w:val="28"/>
          <w:szCs w:val="28"/>
        </w:rPr>
        <w:t>Original manuscript citation in PubMed</w:t>
      </w:r>
    </w:p>
    <w:p w14:paraId="3E9F7817" w14:textId="029E3300" w:rsidR="00543E30" w:rsidRPr="00543E30" w:rsidRDefault="00543E30" w:rsidP="00F905DC">
      <w:pPr>
        <w:spacing w:after="0" w:line="240" w:lineRule="auto"/>
        <w:jc w:val="both"/>
        <w:rPr>
          <w:rFonts w:cstheme="minorHAnsi"/>
          <w:bCs/>
          <w:sz w:val="24"/>
          <w:szCs w:val="24"/>
        </w:rPr>
      </w:pPr>
      <w:hyperlink r:id="rId7" w:history="1">
        <w:r w:rsidRPr="00543E30">
          <w:rPr>
            <w:rStyle w:val="Hyperlink"/>
            <w:rFonts w:cstheme="minorHAnsi"/>
            <w:bCs/>
            <w:sz w:val="24"/>
            <w:szCs w:val="24"/>
          </w:rPr>
          <w:t>https://pubmed.ncbi.nlm.nih.gov/40461393/</w:t>
        </w:r>
      </w:hyperlink>
    </w:p>
    <w:p w14:paraId="2B30C23D" w14:textId="77777777" w:rsidR="00543E30" w:rsidRPr="00543E30" w:rsidRDefault="00543E30" w:rsidP="00F905DC">
      <w:pPr>
        <w:spacing w:after="0" w:line="240" w:lineRule="auto"/>
        <w:jc w:val="both"/>
        <w:rPr>
          <w:rFonts w:cstheme="minorHAnsi"/>
          <w:bCs/>
          <w:sz w:val="24"/>
          <w:szCs w:val="24"/>
        </w:rPr>
      </w:pPr>
    </w:p>
    <w:p w14:paraId="44E5505B" w14:textId="77777777" w:rsidR="008F4359" w:rsidRPr="00543E30" w:rsidRDefault="008F4359" w:rsidP="00F905DC">
      <w:pPr>
        <w:spacing w:after="0" w:line="240" w:lineRule="auto"/>
        <w:jc w:val="both"/>
        <w:rPr>
          <w:rFonts w:cstheme="minorHAnsi"/>
          <w:bCs/>
          <w:sz w:val="24"/>
          <w:szCs w:val="24"/>
        </w:rPr>
      </w:pPr>
    </w:p>
    <w:p w14:paraId="7380A5AF" w14:textId="77777777" w:rsidR="008F4359" w:rsidRPr="00543E30" w:rsidRDefault="008F4359" w:rsidP="00F905DC">
      <w:pPr>
        <w:spacing w:after="0" w:line="240" w:lineRule="auto"/>
        <w:jc w:val="both"/>
        <w:rPr>
          <w:rFonts w:cstheme="minorHAnsi"/>
          <w:bCs/>
          <w:sz w:val="24"/>
          <w:szCs w:val="24"/>
        </w:rPr>
      </w:pPr>
    </w:p>
    <w:sectPr w:rsidR="008F4359" w:rsidRPr="00543E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B2029" w14:textId="77777777" w:rsidR="0014747D" w:rsidRDefault="0014747D" w:rsidP="008B1278">
      <w:pPr>
        <w:spacing w:after="0" w:line="240" w:lineRule="auto"/>
      </w:pPr>
      <w:r>
        <w:separator/>
      </w:r>
    </w:p>
  </w:endnote>
  <w:endnote w:type="continuationSeparator" w:id="0">
    <w:p w14:paraId="581698D8" w14:textId="77777777" w:rsidR="0014747D" w:rsidRDefault="0014747D"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FAF10" w14:textId="77777777" w:rsidR="0014747D" w:rsidRDefault="0014747D" w:rsidP="008B1278">
      <w:pPr>
        <w:spacing w:after="0" w:line="240" w:lineRule="auto"/>
      </w:pPr>
      <w:r>
        <w:separator/>
      </w:r>
    </w:p>
  </w:footnote>
  <w:footnote w:type="continuationSeparator" w:id="0">
    <w:p w14:paraId="52B515D0" w14:textId="77777777" w:rsidR="0014747D" w:rsidRDefault="0014747D"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A1DA1"/>
    <w:multiLevelType w:val="multilevel"/>
    <w:tmpl w:val="BBB2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B6180"/>
    <w:multiLevelType w:val="hybridMultilevel"/>
    <w:tmpl w:val="512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325196">
    <w:abstractNumId w:val="0"/>
  </w:num>
  <w:num w:numId="2" w16cid:durableId="531693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26025"/>
    <w:rsid w:val="000B38A3"/>
    <w:rsid w:val="0014747D"/>
    <w:rsid w:val="00156404"/>
    <w:rsid w:val="00174B62"/>
    <w:rsid w:val="00257E89"/>
    <w:rsid w:val="00267F41"/>
    <w:rsid w:val="00270106"/>
    <w:rsid w:val="00343D7B"/>
    <w:rsid w:val="00355F2A"/>
    <w:rsid w:val="0038653D"/>
    <w:rsid w:val="003A5CCB"/>
    <w:rsid w:val="003B4211"/>
    <w:rsid w:val="003E0B10"/>
    <w:rsid w:val="00443AD5"/>
    <w:rsid w:val="0049290B"/>
    <w:rsid w:val="004B2174"/>
    <w:rsid w:val="004B7EBF"/>
    <w:rsid w:val="004E0182"/>
    <w:rsid w:val="00540382"/>
    <w:rsid w:val="00543E30"/>
    <w:rsid w:val="0054710A"/>
    <w:rsid w:val="005E1240"/>
    <w:rsid w:val="00693A7F"/>
    <w:rsid w:val="006A1AA1"/>
    <w:rsid w:val="006A7976"/>
    <w:rsid w:val="00717EB1"/>
    <w:rsid w:val="007328E5"/>
    <w:rsid w:val="00736CA8"/>
    <w:rsid w:val="007902D2"/>
    <w:rsid w:val="007C34C3"/>
    <w:rsid w:val="008131B7"/>
    <w:rsid w:val="00847DA7"/>
    <w:rsid w:val="008B1278"/>
    <w:rsid w:val="008E5A5C"/>
    <w:rsid w:val="008F4359"/>
    <w:rsid w:val="00951530"/>
    <w:rsid w:val="0098362B"/>
    <w:rsid w:val="009B4DE5"/>
    <w:rsid w:val="009F1128"/>
    <w:rsid w:val="00A879E7"/>
    <w:rsid w:val="00B3245C"/>
    <w:rsid w:val="00BD1F6C"/>
    <w:rsid w:val="00BD5E57"/>
    <w:rsid w:val="00C20B09"/>
    <w:rsid w:val="00CF30A7"/>
    <w:rsid w:val="00D36FED"/>
    <w:rsid w:val="00D65CF3"/>
    <w:rsid w:val="00D84241"/>
    <w:rsid w:val="00D92D4C"/>
    <w:rsid w:val="00DC02D4"/>
    <w:rsid w:val="00DC6E28"/>
    <w:rsid w:val="00E7440E"/>
    <w:rsid w:val="00F905D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customStyle="1" w:styleId="p1">
    <w:name w:val="p1"/>
    <w:basedOn w:val="Normal"/>
    <w:rsid w:val="00847D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5F2A"/>
    <w:pPr>
      <w:ind w:left="720"/>
      <w:contextualSpacing/>
    </w:pPr>
  </w:style>
  <w:style w:type="character" w:styleId="CommentReference">
    <w:name w:val="annotation reference"/>
    <w:basedOn w:val="DefaultParagraphFont"/>
    <w:uiPriority w:val="99"/>
    <w:semiHidden/>
    <w:unhideWhenUsed/>
    <w:rsid w:val="003B4211"/>
    <w:rPr>
      <w:sz w:val="16"/>
      <w:szCs w:val="16"/>
    </w:rPr>
  </w:style>
  <w:style w:type="paragraph" w:styleId="CommentText">
    <w:name w:val="annotation text"/>
    <w:basedOn w:val="Normal"/>
    <w:link w:val="CommentTextChar"/>
    <w:uiPriority w:val="99"/>
    <w:semiHidden/>
    <w:unhideWhenUsed/>
    <w:rsid w:val="003B4211"/>
    <w:pPr>
      <w:spacing w:line="240" w:lineRule="auto"/>
    </w:pPr>
    <w:rPr>
      <w:sz w:val="20"/>
      <w:szCs w:val="20"/>
    </w:rPr>
  </w:style>
  <w:style w:type="character" w:customStyle="1" w:styleId="CommentTextChar">
    <w:name w:val="Comment Text Char"/>
    <w:basedOn w:val="DefaultParagraphFont"/>
    <w:link w:val="CommentText"/>
    <w:uiPriority w:val="99"/>
    <w:semiHidden/>
    <w:rsid w:val="003B4211"/>
    <w:rPr>
      <w:sz w:val="20"/>
      <w:szCs w:val="20"/>
    </w:rPr>
  </w:style>
  <w:style w:type="paragraph" w:styleId="CommentSubject">
    <w:name w:val="annotation subject"/>
    <w:basedOn w:val="CommentText"/>
    <w:next w:val="CommentText"/>
    <w:link w:val="CommentSubjectChar"/>
    <w:uiPriority w:val="99"/>
    <w:semiHidden/>
    <w:unhideWhenUsed/>
    <w:rsid w:val="003B4211"/>
    <w:rPr>
      <w:b/>
      <w:bCs/>
    </w:rPr>
  </w:style>
  <w:style w:type="character" w:customStyle="1" w:styleId="CommentSubjectChar">
    <w:name w:val="Comment Subject Char"/>
    <w:basedOn w:val="CommentTextChar"/>
    <w:link w:val="CommentSubject"/>
    <w:uiPriority w:val="99"/>
    <w:semiHidden/>
    <w:rsid w:val="003B4211"/>
    <w:rPr>
      <w:b/>
      <w:bCs/>
      <w:sz w:val="20"/>
      <w:szCs w:val="20"/>
    </w:rPr>
  </w:style>
  <w:style w:type="paragraph" w:styleId="Revision">
    <w:name w:val="Revision"/>
    <w:hidden/>
    <w:uiPriority w:val="99"/>
    <w:semiHidden/>
    <w:rsid w:val="003B4211"/>
    <w:pPr>
      <w:spacing w:after="0" w:line="240" w:lineRule="auto"/>
    </w:pPr>
  </w:style>
  <w:style w:type="character" w:customStyle="1" w:styleId="apple-converted-space">
    <w:name w:val="apple-converted-space"/>
    <w:basedOn w:val="DefaultParagraphFont"/>
    <w:rsid w:val="004B2174"/>
  </w:style>
  <w:style w:type="character" w:styleId="UnresolvedMention">
    <w:name w:val="Unresolved Mention"/>
    <w:basedOn w:val="DefaultParagraphFont"/>
    <w:uiPriority w:val="99"/>
    <w:semiHidden/>
    <w:unhideWhenUsed/>
    <w:rsid w:val="005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24531">
      <w:bodyDiv w:val="1"/>
      <w:marLeft w:val="0"/>
      <w:marRight w:val="0"/>
      <w:marTop w:val="0"/>
      <w:marBottom w:val="0"/>
      <w:divBdr>
        <w:top w:val="none" w:sz="0" w:space="0" w:color="auto"/>
        <w:left w:val="none" w:sz="0" w:space="0" w:color="auto"/>
        <w:bottom w:val="none" w:sz="0" w:space="0" w:color="auto"/>
        <w:right w:val="none" w:sz="0" w:space="0" w:color="auto"/>
      </w:divBdr>
    </w:div>
    <w:div w:id="623192895">
      <w:bodyDiv w:val="1"/>
      <w:marLeft w:val="0"/>
      <w:marRight w:val="0"/>
      <w:marTop w:val="0"/>
      <w:marBottom w:val="0"/>
      <w:divBdr>
        <w:top w:val="none" w:sz="0" w:space="0" w:color="auto"/>
        <w:left w:val="none" w:sz="0" w:space="0" w:color="auto"/>
        <w:bottom w:val="none" w:sz="0" w:space="0" w:color="auto"/>
        <w:right w:val="none" w:sz="0" w:space="0" w:color="auto"/>
      </w:divBdr>
    </w:div>
    <w:div w:id="990056597">
      <w:bodyDiv w:val="1"/>
      <w:marLeft w:val="0"/>
      <w:marRight w:val="0"/>
      <w:marTop w:val="0"/>
      <w:marBottom w:val="0"/>
      <w:divBdr>
        <w:top w:val="none" w:sz="0" w:space="0" w:color="auto"/>
        <w:left w:val="none" w:sz="0" w:space="0" w:color="auto"/>
        <w:bottom w:val="none" w:sz="0" w:space="0" w:color="auto"/>
        <w:right w:val="none" w:sz="0" w:space="0" w:color="auto"/>
      </w:divBdr>
    </w:div>
    <w:div w:id="1500926665">
      <w:bodyDiv w:val="1"/>
      <w:marLeft w:val="0"/>
      <w:marRight w:val="0"/>
      <w:marTop w:val="0"/>
      <w:marBottom w:val="0"/>
      <w:divBdr>
        <w:top w:val="none" w:sz="0" w:space="0" w:color="auto"/>
        <w:left w:val="none" w:sz="0" w:space="0" w:color="auto"/>
        <w:bottom w:val="none" w:sz="0" w:space="0" w:color="auto"/>
        <w:right w:val="none" w:sz="0" w:space="0" w:color="auto"/>
      </w:divBdr>
    </w:div>
    <w:div w:id="1559508224">
      <w:bodyDiv w:val="1"/>
      <w:marLeft w:val="0"/>
      <w:marRight w:val="0"/>
      <w:marTop w:val="0"/>
      <w:marBottom w:val="0"/>
      <w:divBdr>
        <w:top w:val="none" w:sz="0" w:space="0" w:color="auto"/>
        <w:left w:val="none" w:sz="0" w:space="0" w:color="auto"/>
        <w:bottom w:val="none" w:sz="0" w:space="0" w:color="auto"/>
        <w:right w:val="none" w:sz="0" w:space="0" w:color="auto"/>
      </w:divBdr>
    </w:div>
    <w:div w:id="1589264219">
      <w:bodyDiv w:val="1"/>
      <w:marLeft w:val="0"/>
      <w:marRight w:val="0"/>
      <w:marTop w:val="0"/>
      <w:marBottom w:val="0"/>
      <w:divBdr>
        <w:top w:val="none" w:sz="0" w:space="0" w:color="auto"/>
        <w:left w:val="none" w:sz="0" w:space="0" w:color="auto"/>
        <w:bottom w:val="none" w:sz="0" w:space="0" w:color="auto"/>
        <w:right w:val="none" w:sz="0" w:space="0" w:color="auto"/>
      </w:divBdr>
    </w:div>
    <w:div w:id="1695224226">
      <w:bodyDiv w:val="1"/>
      <w:marLeft w:val="0"/>
      <w:marRight w:val="0"/>
      <w:marTop w:val="0"/>
      <w:marBottom w:val="0"/>
      <w:divBdr>
        <w:top w:val="none" w:sz="0" w:space="0" w:color="auto"/>
        <w:left w:val="none" w:sz="0" w:space="0" w:color="auto"/>
        <w:bottom w:val="none" w:sz="0" w:space="0" w:color="auto"/>
        <w:right w:val="none" w:sz="0" w:space="0" w:color="auto"/>
      </w:divBdr>
    </w:div>
    <w:div w:id="19584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med.ncbi.nlm.nih.gov/4046139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1</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2025-06-22T04:11:00Z</dcterms:created>
  <dcterms:modified xsi:type="dcterms:W3CDTF">2025-06-22T04:11:00Z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2025-06-08T05:37:14Z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48fad685-1678-433a-9701-40df60dfc047</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